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85DBD" w14:textId="77777777" w:rsidR="000F0D64" w:rsidRDefault="000F0D64" w:rsidP="00CF4E06">
      <w:pPr>
        <w:spacing w:after="0"/>
        <w:jc w:val="right"/>
      </w:pPr>
    </w:p>
    <w:sdt>
      <w:sdtPr>
        <w:id w:val="1063070022"/>
        <w:docPartObj>
          <w:docPartGallery w:val="Cover Pages"/>
          <w:docPartUnique/>
        </w:docPartObj>
      </w:sdtPr>
      <w:sdtEndPr/>
      <w:sdtContent>
        <w:p w14:paraId="71585DBE" w14:textId="77777777" w:rsidR="00CF4E06" w:rsidRDefault="005B091F" w:rsidP="00CF4E06">
          <w:pPr>
            <w:spacing w:after="0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1585E88" wp14:editId="71585E89">
                <wp:extent cx="3009900" cy="847725"/>
                <wp:effectExtent l="0" t="0" r="0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99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1585DBF" w14:textId="77777777" w:rsidR="00CF4E06" w:rsidRDefault="00CF4E06" w:rsidP="00CF4E06">
          <w:pPr>
            <w:spacing w:after="0"/>
            <w:jc w:val="right"/>
          </w:pPr>
        </w:p>
        <w:p w14:paraId="71585DC0" w14:textId="77777777" w:rsidR="0076350F" w:rsidRDefault="00F17E2D" w:rsidP="0076350F">
          <w:pPr>
            <w:jc w:val="right"/>
          </w:pPr>
          <w:r w:rsidRPr="00F17E2D">
            <w:t xml:space="preserve"> </w:t>
          </w:r>
        </w:p>
        <w:p w14:paraId="71585DC1" w14:textId="77777777" w:rsidR="00CF4E06" w:rsidRDefault="00CF4E06"/>
        <w:p w14:paraId="71585DC2" w14:textId="77777777" w:rsidR="00D53161" w:rsidRDefault="00D53161"/>
        <w:p w14:paraId="71585DC3" w14:textId="77777777" w:rsidR="007E50D5" w:rsidRDefault="007E50D5"/>
        <w:p w14:paraId="71585DC4" w14:textId="77777777" w:rsidR="00F24BAE" w:rsidRPr="00F24BAE" w:rsidRDefault="002160DD" w:rsidP="00F24BAE">
          <w:pPr>
            <w:jc w:val="left"/>
            <w:rPr>
              <w:rFonts w:eastAsia="Arial" w:cs="Times New Roman"/>
              <w:b/>
              <w:color w:val="0075A2"/>
              <w:sz w:val="40"/>
              <w:szCs w:val="44"/>
            </w:rPr>
          </w:pPr>
          <w:r>
            <w:rPr>
              <w:rFonts w:eastAsia="Arial" w:cs="Times New Roman"/>
              <w:b/>
              <w:color w:val="0075A2"/>
              <w:sz w:val="40"/>
              <w:szCs w:val="44"/>
            </w:rPr>
            <w:t>Subdirección</w:t>
          </w:r>
          <w:r w:rsidR="00F24BAE" w:rsidRPr="00F24BAE">
            <w:rPr>
              <w:rFonts w:eastAsia="Arial" w:cs="Times New Roman"/>
              <w:b/>
              <w:color w:val="0075A2"/>
              <w:sz w:val="40"/>
              <w:szCs w:val="44"/>
            </w:rPr>
            <w:t xml:space="preserve"> de Tecnologías de la Información y las Comunicacione</w:t>
          </w:r>
          <w:r w:rsidR="009B6F66">
            <w:rPr>
              <w:rFonts w:eastAsia="Arial" w:cs="Times New Roman"/>
              <w:b/>
              <w:color w:val="0075A2"/>
              <w:sz w:val="40"/>
              <w:szCs w:val="44"/>
            </w:rPr>
            <w:t>s</w:t>
          </w:r>
        </w:p>
        <w:p w14:paraId="71585DC5" w14:textId="77777777" w:rsidR="00CF4E06" w:rsidRDefault="00CF4E06"/>
        <w:p w14:paraId="71585DC6" w14:textId="77777777" w:rsidR="00D53161" w:rsidRDefault="00D53161"/>
        <w:p w14:paraId="71585DC7" w14:textId="77777777" w:rsidR="00975870" w:rsidRDefault="00975870"/>
        <w:p w14:paraId="71585DC8" w14:textId="77777777" w:rsidR="00991DAA" w:rsidRDefault="00991DAA"/>
        <w:p w14:paraId="71585DC9" w14:textId="77777777" w:rsidR="0076350F" w:rsidRDefault="0076350F"/>
        <w:p w14:paraId="71585DCA" w14:textId="77777777" w:rsidR="002C6765" w:rsidRDefault="002C6765"/>
        <w:tbl>
          <w:tblPr>
            <w:tblW w:w="4952" w:type="pct"/>
            <w:tblBorders>
              <w:insideV w:val="single" w:sz="36" w:space="0" w:color="005828"/>
            </w:tblBorders>
            <w:tblCellMar>
              <w:top w:w="113" w:type="dxa"/>
              <w:left w:w="115" w:type="dxa"/>
              <w:bottom w:w="113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406"/>
          </w:tblGrid>
          <w:tr w:rsidR="0076350F" w14:paraId="71585DCC" w14:textId="77777777" w:rsidTr="00D53161">
            <w:tc>
              <w:tcPr>
                <w:tcW w:w="5000" w:type="pct"/>
              </w:tcPr>
              <w:p w14:paraId="71585DCB" w14:textId="77777777" w:rsidR="0076350F" w:rsidRPr="004B0AB8" w:rsidRDefault="002058E4" w:rsidP="00AC2FF3">
                <w:pPr>
                  <w:pStyle w:val="Title"/>
                  <w:spacing w:after="0"/>
                  <w:jc w:val="left"/>
                  <w:rPr>
                    <w:color w:val="303D6A"/>
                  </w:rPr>
                </w:pP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623936" behindDoc="0" locked="0" layoutInCell="1" allowOverlap="1" wp14:anchorId="71585E8A" wp14:editId="71585E8B">
                      <wp:simplePos x="0" y="0"/>
                      <wp:positionH relativeFrom="column">
                        <wp:posOffset>4528820</wp:posOffset>
                      </wp:positionH>
                      <wp:positionV relativeFrom="paragraph">
                        <wp:posOffset>1344930</wp:posOffset>
                      </wp:positionV>
                      <wp:extent cx="457835" cy="457835"/>
                      <wp:effectExtent l="0" t="0" r="0" b="0"/>
                      <wp:wrapNone/>
                      <wp:docPr id="4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Picture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552256" behindDoc="0" locked="0" layoutInCell="1" allowOverlap="1" wp14:anchorId="71585E8C" wp14:editId="71585E8D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1346835</wp:posOffset>
                      </wp:positionV>
                      <wp:extent cx="457835" cy="457835"/>
                      <wp:effectExtent l="0" t="0" r="0" b="0"/>
                      <wp:wrapNone/>
                      <wp:docPr id="2" name="Pictur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" name="Picture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778560" behindDoc="0" locked="0" layoutInCell="1" allowOverlap="1" wp14:anchorId="71585E8E" wp14:editId="71585E8F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1350645</wp:posOffset>
                      </wp:positionV>
                      <wp:extent cx="457835" cy="457835"/>
                      <wp:effectExtent l="0" t="0" r="0" b="0"/>
                      <wp:wrapNone/>
                      <wp:docPr id="14" name="Pictur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" name="Picture 1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701760" behindDoc="0" locked="0" layoutInCell="1" allowOverlap="1" wp14:anchorId="71585E90" wp14:editId="71585E91">
                      <wp:simplePos x="0" y="0"/>
                      <wp:positionH relativeFrom="column">
                        <wp:posOffset>5676900</wp:posOffset>
                      </wp:positionH>
                      <wp:positionV relativeFrom="paragraph">
                        <wp:posOffset>1344930</wp:posOffset>
                      </wp:positionV>
                      <wp:extent cx="457835" cy="457835"/>
                      <wp:effectExtent l="0" t="0" r="0" b="0"/>
                      <wp:wrapNone/>
                      <wp:docPr id="7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Picture 1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7835" cy="457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Pr="002058E4">
                  <w:rPr>
                    <w:noProof/>
                    <w:lang w:eastAsia="es-ES"/>
                  </w:rPr>
                  <w:drawing>
                    <wp:anchor distT="0" distB="0" distL="114300" distR="114300" simplePos="0" relativeHeight="251859456" behindDoc="0" locked="0" layoutInCell="1" allowOverlap="1" wp14:anchorId="71585E92" wp14:editId="71585E93">
                      <wp:simplePos x="0" y="0"/>
                      <wp:positionH relativeFrom="column">
                        <wp:posOffset>6240766</wp:posOffset>
                      </wp:positionH>
                      <wp:positionV relativeFrom="paragraph">
                        <wp:posOffset>1338802</wp:posOffset>
                      </wp:positionV>
                      <wp:extent cx="458003" cy="458003"/>
                      <wp:effectExtent l="0" t="0" r="0" b="0"/>
                      <wp:wrapNone/>
                      <wp:docPr id="17" name="Pictur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" name="Picture 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8003" cy="4580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="00AC2FF3">
                  <w:rPr>
                    <w:color w:val="303D6A"/>
                  </w:rPr>
                  <w:t xml:space="preserve"> </w:t>
                </w:r>
                <w:sdt>
                  <w:sdtPr>
                    <w:rPr>
                      <w:color w:val="303D6A"/>
                    </w:rPr>
                    <w:alias w:val="Title"/>
                    <w:id w:val="-134793592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AC0757">
                      <w:rPr>
                        <w:color w:val="303D6A"/>
                      </w:rPr>
                      <w:t xml:space="preserve">T11 </w:t>
                    </w:r>
                    <w:r w:rsidR="00AC2FF3" w:rsidRPr="00ED13E1">
                      <w:rPr>
                        <w:color w:val="303D6A"/>
                      </w:rPr>
                      <w:t>Contrato de mantenimiento HW</w:t>
                    </w:r>
                  </w:sdtContent>
                </w:sdt>
              </w:p>
            </w:tc>
          </w:tr>
          <w:tr w:rsidR="0076350F" w14:paraId="71585DCE" w14:textId="77777777" w:rsidTr="00D53161">
            <w:sdt>
              <w:sdtPr>
                <w:rPr>
                  <w:rStyle w:val="SubtitleChar"/>
                  <w:rFonts w:ascii="Arial" w:hAnsi="Arial" w:cs="Arial"/>
                  <w:color w:val="303D6A"/>
                  <w:lang w:val="es-ES"/>
                </w:rPr>
                <w:alias w:val="Subtitl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>
                <w:rPr>
                  <w:rStyle w:val="SubtitleChar"/>
                </w:rPr>
              </w:sdtEndPr>
              <w:sdtContent>
                <w:tc>
                  <w:tcPr>
                    <w:tcW w:w="5000" w:type="pct"/>
                  </w:tcPr>
                  <w:p w14:paraId="71585DCD" w14:textId="77777777" w:rsidR="0076350F" w:rsidRPr="004B0AB8" w:rsidRDefault="00BA5864" w:rsidP="0088723B">
                    <w:pPr>
                      <w:pStyle w:val="NoSpacing"/>
                      <w:rPr>
                        <w:color w:val="303D6A"/>
                        <w:sz w:val="40"/>
                        <w:szCs w:val="40"/>
                        <w:lang w:val="es-ES"/>
                      </w:rPr>
                    </w:pPr>
                    <w:r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>Responsable Área</w:t>
                    </w:r>
                    <w:r w:rsidR="00F230E1"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 xml:space="preserve">: </w:t>
                    </w:r>
                    <w:r w:rsidR="0088723B">
                      <w:rPr>
                        <w:rStyle w:val="SubtitleChar"/>
                        <w:rFonts w:ascii="Arial" w:hAnsi="Arial" w:cs="Arial"/>
                        <w:color w:val="303D6A"/>
                        <w:lang w:val="es-ES"/>
                      </w:rPr>
                      <w:t>Manual de Usuario</w:t>
                    </w:r>
                  </w:p>
                </w:tc>
              </w:sdtContent>
            </w:sdt>
          </w:tr>
        </w:tbl>
        <w:p w14:paraId="71585DCF" w14:textId="1F21995F" w:rsidR="00CF4E06" w:rsidRDefault="00BA18F2" w:rsidP="00F9297D">
          <w:r>
            <w:rPr>
              <w:noProof/>
              <w:lang w:eastAsia="es-ES"/>
            </w:rPr>
            <mc:AlternateContent>
              <mc:Choice Requires="wps">
                <w:drawing>
                  <wp:anchor distT="4294967295" distB="4294967295" distL="114300" distR="114300" simplePos="0" relativeHeight="251470336" behindDoc="0" locked="0" layoutInCell="1" allowOverlap="1" wp14:anchorId="71585E94" wp14:editId="6E326A36">
                    <wp:simplePos x="0" y="0"/>
                    <wp:positionH relativeFrom="column">
                      <wp:posOffset>-285750</wp:posOffset>
                    </wp:positionH>
                    <wp:positionV relativeFrom="paragraph">
                      <wp:posOffset>226694</wp:posOffset>
                    </wp:positionV>
                    <wp:extent cx="7052945" cy="0"/>
                    <wp:effectExtent l="0" t="19050" r="33655" b="19050"/>
                    <wp:wrapNone/>
                    <wp:docPr id="13" name="Straight Connector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5294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303D6A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7C99E37" id="Straight Connector 9" o:spid="_x0000_s1026" style="position:absolute;z-index:25147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2.5pt,17.85pt" to="532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" strokecolor="#303d6a" strokeweight="2.25pt"/>
                </w:pict>
              </mc:Fallback>
            </mc:AlternateContent>
          </w:r>
        </w:p>
        <w:p w14:paraId="71585DD0" w14:textId="77777777" w:rsidR="00CD71FC" w:rsidRDefault="00CD71FC" w:rsidP="00CD71FC"/>
        <w:p w14:paraId="71585DD1" w14:textId="77777777" w:rsidR="00CD71FC" w:rsidRDefault="00CD71FC" w:rsidP="00CD71FC"/>
        <w:p w14:paraId="71585DD2" w14:textId="77777777" w:rsidR="00991DAA" w:rsidRDefault="00991DAA" w:rsidP="00CD71FC"/>
        <w:p w14:paraId="71585DD3" w14:textId="77777777" w:rsidR="00991DAA" w:rsidRDefault="00991DAA" w:rsidP="00CD71FC"/>
        <w:p w14:paraId="71585DD4" w14:textId="77777777" w:rsidR="00991DAA" w:rsidRDefault="00991DAA" w:rsidP="00CD71FC"/>
        <w:p w14:paraId="71585DD5" w14:textId="77777777" w:rsidR="00CD71FC" w:rsidRDefault="00CD71FC" w:rsidP="00CD71FC"/>
        <w:p w14:paraId="71585DD6" w14:textId="77777777" w:rsidR="000F0D64" w:rsidRDefault="000F0D64" w:rsidP="00CD71FC"/>
        <w:p w14:paraId="71585DD7" w14:textId="629EB126" w:rsidR="00CD71FC" w:rsidRPr="00CD71FC" w:rsidRDefault="00BA18F2" w:rsidP="001E116C">
          <w:pPr>
            <w:jc w:val="right"/>
          </w:pPr>
          <w:r>
            <w:rPr>
              <w:noProof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473408" behindDoc="0" locked="0" layoutInCell="1" allowOverlap="1" wp14:anchorId="71585E95" wp14:editId="2FCFBA60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329703</wp:posOffset>
                    </wp:positionV>
                    <wp:extent cx="7537809" cy="605155"/>
                    <wp:effectExtent l="0" t="0" r="6350" b="4445"/>
                    <wp:wrapNone/>
                    <wp:docPr id="10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537809" cy="605155"/>
                            </a:xfrm>
                            <a:prstGeom prst="rect">
                              <a:avLst/>
                            </a:prstGeom>
                            <a:solidFill>
                              <a:srgbClr val="0970B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5C130B6" id="Rectangle 2" o:spid="_x0000_s1026" style="position:absolute;margin-left:542.35pt;margin-top:25.95pt;width:593.55pt;height:47.65pt;z-index:251473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" fillcolor="#0970b3" stroked="f" strokeweight="2pt">
                    <v:path arrowok="t"/>
                    <w10:wrap anchorx="page"/>
                  </v:rect>
                </w:pict>
              </mc:Fallback>
            </mc:AlternateContent>
          </w:r>
        </w:p>
        <w:p w14:paraId="71585DD8" w14:textId="77777777" w:rsidR="00CD71FC" w:rsidRDefault="00AA2F38" w:rsidP="00CD71FC"/>
      </w:sdtContent>
    </w:sdt>
    <w:p w14:paraId="71585DD9" w14:textId="77777777" w:rsidR="00E51910" w:rsidRPr="004B0AB8" w:rsidRDefault="00CB3245" w:rsidP="0087110E">
      <w:pPr>
        <w:jc w:val="left"/>
        <w:rPr>
          <w:rFonts w:cs="Arial"/>
        </w:rPr>
      </w:pPr>
      <w:r>
        <w:rPr>
          <w:noProof/>
          <w:lang w:eastAsia="es-ES"/>
        </w:rPr>
        <w:drawing>
          <wp:anchor distT="0" distB="0" distL="114300" distR="114300" simplePos="0" relativeHeight="251653120" behindDoc="0" locked="0" layoutInCell="1" allowOverlap="1" wp14:anchorId="71585E96" wp14:editId="71585E97">
            <wp:simplePos x="0" y="0"/>
            <wp:positionH relativeFrom="column">
              <wp:posOffset>2540</wp:posOffset>
            </wp:positionH>
            <wp:positionV relativeFrom="paragraph">
              <wp:posOffset>922655</wp:posOffset>
            </wp:positionV>
            <wp:extent cx="4206240" cy="511810"/>
            <wp:effectExtent l="0" t="0" r="381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S_nuevo_blanco_sin_fondo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71FC">
        <w:br w:type="page"/>
      </w:r>
      <w:r w:rsidR="00E51910" w:rsidRPr="004B0AB8">
        <w:rPr>
          <w:rFonts w:cs="Arial"/>
        </w:rPr>
        <w:lastRenderedPageBreak/>
        <w:t>Control de Cambios del Documento</w:t>
      </w:r>
    </w:p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150"/>
        <w:gridCol w:w="1020"/>
        <w:gridCol w:w="3331"/>
        <w:gridCol w:w="3804"/>
      </w:tblGrid>
      <w:tr w:rsidR="00E51910" w:rsidRPr="00520D0D" w14:paraId="71585DDF" w14:textId="77777777" w:rsidTr="005250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8" w:type="pct"/>
          </w:tcPr>
          <w:p w14:paraId="71585DDB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Fecha </w:t>
            </w:r>
          </w:p>
        </w:tc>
        <w:tc>
          <w:tcPr>
            <w:tcW w:w="548" w:type="pct"/>
          </w:tcPr>
          <w:p w14:paraId="71585DDC" w14:textId="77777777" w:rsidR="00E51910" w:rsidRPr="00A43EF9" w:rsidRDefault="00E51910" w:rsidP="00E51910">
            <w:pPr>
              <w:jc w:val="center"/>
              <w:rPr>
                <w:sz w:val="18"/>
                <w:szCs w:val="18"/>
              </w:rPr>
            </w:pPr>
            <w:r w:rsidRPr="00A43EF9">
              <w:rPr>
                <w:sz w:val="18"/>
                <w:szCs w:val="18"/>
              </w:rPr>
              <w:t>Versión</w:t>
            </w:r>
          </w:p>
        </w:tc>
        <w:tc>
          <w:tcPr>
            <w:tcW w:w="1790" w:type="pct"/>
          </w:tcPr>
          <w:p w14:paraId="71585DDD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Autor</w:t>
            </w:r>
          </w:p>
        </w:tc>
        <w:tc>
          <w:tcPr>
            <w:tcW w:w="2044" w:type="pct"/>
          </w:tcPr>
          <w:p w14:paraId="71585DDE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Descripción del cambio</w:t>
            </w:r>
          </w:p>
        </w:tc>
      </w:tr>
      <w:tr w:rsidR="00E51910" w:rsidRPr="00520D0D" w14:paraId="71585DE4" w14:textId="77777777" w:rsidTr="005250D0">
        <w:tc>
          <w:tcPr>
            <w:tcW w:w="618" w:type="pct"/>
          </w:tcPr>
          <w:p w14:paraId="71585DE0" w14:textId="54640CD7" w:rsidR="00E51910" w:rsidRPr="00520D0D" w:rsidRDefault="00642B38" w:rsidP="008711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12/04/</w:t>
            </w:r>
            <w:r w:rsidR="005250D0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48" w:type="pct"/>
          </w:tcPr>
          <w:p w14:paraId="71585DE1" w14:textId="77777777" w:rsidR="00E51910" w:rsidRPr="00520D0D" w:rsidRDefault="00F9297D" w:rsidP="00E51910">
            <w:pPr>
              <w:jc w:val="center"/>
              <w:rPr>
                <w:b/>
                <w:sz w:val="18"/>
                <w:szCs w:val="18"/>
              </w:rPr>
            </w:pPr>
            <w:r w:rsidRPr="00520D0D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1790" w:type="pct"/>
          </w:tcPr>
          <w:p w14:paraId="71585DE2" w14:textId="77777777" w:rsidR="00E51910" w:rsidRPr="00520D0D" w:rsidRDefault="00642B38" w:rsidP="00E519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Amparo Díaz Parra</w:t>
            </w:r>
          </w:p>
        </w:tc>
        <w:tc>
          <w:tcPr>
            <w:tcW w:w="2044" w:type="pct"/>
          </w:tcPr>
          <w:p w14:paraId="71585DE3" w14:textId="77777777" w:rsidR="00E51910" w:rsidRPr="00520D0D" w:rsidRDefault="00E51910" w:rsidP="00E51910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Creación del documento</w:t>
            </w:r>
          </w:p>
        </w:tc>
      </w:tr>
      <w:tr w:rsidR="005250D0" w:rsidRPr="00520D0D" w14:paraId="71585DE9" w14:textId="77777777" w:rsidTr="005250D0">
        <w:tc>
          <w:tcPr>
            <w:tcW w:w="618" w:type="pct"/>
            <w:vAlign w:val="center"/>
          </w:tcPr>
          <w:p w14:paraId="71585DE5" w14:textId="79E49830" w:rsidR="005250D0" w:rsidRPr="00520D0D" w:rsidRDefault="005250D0" w:rsidP="00525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20/12/2016</w:t>
            </w:r>
          </w:p>
        </w:tc>
        <w:tc>
          <w:tcPr>
            <w:tcW w:w="548" w:type="pct"/>
            <w:vAlign w:val="center"/>
          </w:tcPr>
          <w:p w14:paraId="71585DE6" w14:textId="51AF6B10" w:rsidR="005250D0" w:rsidRPr="00520D0D" w:rsidRDefault="005250D0" w:rsidP="005250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790" w:type="pct"/>
            <w:vAlign w:val="center"/>
          </w:tcPr>
          <w:p w14:paraId="71585DE7" w14:textId="51AB27F1" w:rsidR="005250D0" w:rsidRPr="00520D0D" w:rsidRDefault="005250D0" w:rsidP="00525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Amparo Díaz Parra</w:t>
            </w:r>
          </w:p>
        </w:tc>
        <w:tc>
          <w:tcPr>
            <w:tcW w:w="2044" w:type="pct"/>
            <w:vAlign w:val="center"/>
          </w:tcPr>
          <w:p w14:paraId="71585DE8" w14:textId="2E282E4E" w:rsidR="005250D0" w:rsidRPr="00520D0D" w:rsidRDefault="005250D0" w:rsidP="00525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Actualización con los últimos evolutivos implantados en producción.</w:t>
            </w:r>
          </w:p>
        </w:tc>
      </w:tr>
      <w:tr w:rsidR="00E51910" w:rsidRPr="00520D0D" w14:paraId="71585DEE" w14:textId="77777777" w:rsidTr="005250D0">
        <w:tc>
          <w:tcPr>
            <w:tcW w:w="618" w:type="pct"/>
          </w:tcPr>
          <w:p w14:paraId="71585DEA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DEB" w14:textId="77777777" w:rsidR="00E51910" w:rsidRPr="00520D0D" w:rsidRDefault="00E51910" w:rsidP="00E519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DEC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1585DED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</w:tr>
      <w:tr w:rsidR="00E51910" w:rsidRPr="00520D0D" w14:paraId="71585DF3" w14:textId="77777777" w:rsidTr="005250D0">
        <w:tc>
          <w:tcPr>
            <w:tcW w:w="618" w:type="pct"/>
          </w:tcPr>
          <w:p w14:paraId="71585DEF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DF0" w14:textId="77777777" w:rsidR="00E51910" w:rsidRPr="00520D0D" w:rsidRDefault="00E51910" w:rsidP="00E519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DF1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1585DF2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</w:tr>
      <w:tr w:rsidR="00E51910" w:rsidRPr="00520D0D" w14:paraId="71585DF8" w14:textId="77777777" w:rsidTr="005250D0">
        <w:tc>
          <w:tcPr>
            <w:tcW w:w="618" w:type="pct"/>
          </w:tcPr>
          <w:p w14:paraId="71585DF4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DF5" w14:textId="77777777" w:rsidR="00E51910" w:rsidRPr="00520D0D" w:rsidRDefault="00E51910" w:rsidP="00E519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DF6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  <w:tc>
          <w:tcPr>
            <w:tcW w:w="2044" w:type="pct"/>
          </w:tcPr>
          <w:p w14:paraId="71585DF7" w14:textId="77777777" w:rsidR="00E51910" w:rsidRPr="00520D0D" w:rsidRDefault="00E51910" w:rsidP="00E51910">
            <w:pPr>
              <w:rPr>
                <w:sz w:val="18"/>
                <w:szCs w:val="18"/>
              </w:rPr>
            </w:pPr>
          </w:p>
        </w:tc>
      </w:tr>
    </w:tbl>
    <w:p w14:paraId="71585DF9" w14:textId="77777777" w:rsidR="00E51910" w:rsidRDefault="00E51910" w:rsidP="00E51910"/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150"/>
        <w:gridCol w:w="1020"/>
        <w:gridCol w:w="3331"/>
        <w:gridCol w:w="3804"/>
      </w:tblGrid>
      <w:tr w:rsidR="00317D4A" w:rsidRPr="00520D0D" w14:paraId="71585DFE" w14:textId="77777777" w:rsidTr="005250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8" w:type="pct"/>
          </w:tcPr>
          <w:p w14:paraId="71585DFA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Fecha </w:t>
            </w:r>
          </w:p>
        </w:tc>
        <w:tc>
          <w:tcPr>
            <w:tcW w:w="548" w:type="pct"/>
          </w:tcPr>
          <w:p w14:paraId="71585DFB" w14:textId="77777777" w:rsidR="00317D4A" w:rsidRPr="00A43EF9" w:rsidRDefault="00317D4A" w:rsidP="002403B9">
            <w:pPr>
              <w:jc w:val="center"/>
              <w:rPr>
                <w:sz w:val="18"/>
                <w:szCs w:val="18"/>
              </w:rPr>
            </w:pPr>
            <w:r w:rsidRPr="00A43EF9">
              <w:rPr>
                <w:sz w:val="18"/>
                <w:szCs w:val="18"/>
              </w:rPr>
              <w:t>Versión</w:t>
            </w:r>
          </w:p>
        </w:tc>
        <w:tc>
          <w:tcPr>
            <w:tcW w:w="1790" w:type="pct"/>
          </w:tcPr>
          <w:p w14:paraId="71585DFC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Aprobación</w:t>
            </w:r>
          </w:p>
        </w:tc>
        <w:tc>
          <w:tcPr>
            <w:tcW w:w="2045" w:type="pct"/>
          </w:tcPr>
          <w:p w14:paraId="71585DFD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Rol</w:t>
            </w:r>
          </w:p>
        </w:tc>
      </w:tr>
      <w:tr w:rsidR="00317D4A" w:rsidRPr="00520D0D" w14:paraId="71585E03" w14:textId="77777777" w:rsidTr="005250D0">
        <w:tc>
          <w:tcPr>
            <w:tcW w:w="618" w:type="pct"/>
          </w:tcPr>
          <w:p w14:paraId="71585DFF" w14:textId="77777777" w:rsidR="00317D4A" w:rsidRPr="00520D0D" w:rsidRDefault="00D5398D" w:rsidP="00240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05/05/2016</w:t>
            </w:r>
          </w:p>
        </w:tc>
        <w:tc>
          <w:tcPr>
            <w:tcW w:w="548" w:type="pct"/>
          </w:tcPr>
          <w:p w14:paraId="71585E00" w14:textId="77777777" w:rsidR="00317D4A" w:rsidRPr="00520D0D" w:rsidRDefault="00D5398D" w:rsidP="002403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1790" w:type="pct"/>
          </w:tcPr>
          <w:p w14:paraId="71585E01" w14:textId="77777777" w:rsidR="00317D4A" w:rsidRPr="00520D0D" w:rsidRDefault="00D5398D" w:rsidP="00217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Javier Beltrán Toro</w:t>
            </w:r>
          </w:p>
        </w:tc>
        <w:tc>
          <w:tcPr>
            <w:tcW w:w="2045" w:type="pct"/>
          </w:tcPr>
          <w:p w14:paraId="71585E02" w14:textId="4986FCA5" w:rsidR="00317D4A" w:rsidRPr="005250D0" w:rsidRDefault="005250D0" w:rsidP="002403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Jefe de P</w:t>
            </w:r>
            <w:r w:rsidR="00D5398D" w:rsidRPr="005250D0">
              <w:rPr>
                <w:sz w:val="18"/>
                <w:szCs w:val="18"/>
              </w:rPr>
              <w:t>royecto</w:t>
            </w:r>
          </w:p>
        </w:tc>
      </w:tr>
      <w:tr w:rsidR="005250D0" w:rsidRPr="00520D0D" w14:paraId="71585E08" w14:textId="77777777" w:rsidTr="005250D0">
        <w:tc>
          <w:tcPr>
            <w:tcW w:w="618" w:type="pct"/>
          </w:tcPr>
          <w:p w14:paraId="71585E04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585E05" w14:textId="75DE7554" w:rsidR="005250D0" w:rsidRPr="00520D0D" w:rsidRDefault="005250D0" w:rsidP="005250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790" w:type="pct"/>
            <w:vAlign w:val="center"/>
          </w:tcPr>
          <w:p w14:paraId="71585E06" w14:textId="7247FEEA" w:rsidR="005250D0" w:rsidRPr="00520D0D" w:rsidRDefault="005250D0" w:rsidP="00525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Manuel Becerra Triano</w:t>
            </w:r>
          </w:p>
        </w:tc>
        <w:tc>
          <w:tcPr>
            <w:tcW w:w="2045" w:type="pct"/>
            <w:vAlign w:val="center"/>
          </w:tcPr>
          <w:p w14:paraId="71585E07" w14:textId="4F0B4A52" w:rsidR="005250D0" w:rsidRPr="00520D0D" w:rsidRDefault="005250D0" w:rsidP="005250D0">
            <w:pPr>
              <w:rPr>
                <w:sz w:val="18"/>
                <w:szCs w:val="18"/>
              </w:rPr>
            </w:pPr>
            <w:r w:rsidRPr="00EE0A56">
              <w:rPr>
                <w:sz w:val="18"/>
                <w:szCs w:val="18"/>
              </w:rPr>
              <w:t>Responsable STIC SS.HH Línea de Transici</w:t>
            </w:r>
            <w:r>
              <w:rPr>
                <w:sz w:val="18"/>
                <w:szCs w:val="18"/>
              </w:rPr>
              <w:t>ón.</w:t>
            </w:r>
          </w:p>
        </w:tc>
      </w:tr>
      <w:tr w:rsidR="005250D0" w:rsidRPr="00520D0D" w14:paraId="71585E0D" w14:textId="77777777" w:rsidTr="005250D0">
        <w:tc>
          <w:tcPr>
            <w:tcW w:w="618" w:type="pct"/>
          </w:tcPr>
          <w:p w14:paraId="71585E09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E0A" w14:textId="77777777" w:rsidR="005250D0" w:rsidRPr="00520D0D" w:rsidRDefault="005250D0" w:rsidP="005250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E0B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1585E0C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</w:tr>
      <w:tr w:rsidR="005250D0" w:rsidRPr="00520D0D" w14:paraId="71585E12" w14:textId="77777777" w:rsidTr="005250D0">
        <w:tc>
          <w:tcPr>
            <w:tcW w:w="618" w:type="pct"/>
          </w:tcPr>
          <w:p w14:paraId="71585E0E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E0F" w14:textId="77777777" w:rsidR="005250D0" w:rsidRPr="00520D0D" w:rsidRDefault="005250D0" w:rsidP="005250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E10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1585E11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</w:tr>
      <w:tr w:rsidR="005250D0" w:rsidRPr="00520D0D" w14:paraId="71585E17" w14:textId="77777777" w:rsidTr="005250D0">
        <w:tc>
          <w:tcPr>
            <w:tcW w:w="618" w:type="pct"/>
          </w:tcPr>
          <w:p w14:paraId="71585E13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548" w:type="pct"/>
          </w:tcPr>
          <w:p w14:paraId="71585E14" w14:textId="77777777" w:rsidR="005250D0" w:rsidRPr="00520D0D" w:rsidRDefault="005250D0" w:rsidP="005250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90" w:type="pct"/>
          </w:tcPr>
          <w:p w14:paraId="71585E15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  <w:tc>
          <w:tcPr>
            <w:tcW w:w="2045" w:type="pct"/>
          </w:tcPr>
          <w:p w14:paraId="71585E16" w14:textId="77777777" w:rsidR="005250D0" w:rsidRPr="00520D0D" w:rsidRDefault="005250D0" w:rsidP="005250D0">
            <w:pPr>
              <w:rPr>
                <w:sz w:val="18"/>
                <w:szCs w:val="18"/>
              </w:rPr>
            </w:pPr>
          </w:p>
        </w:tc>
      </w:tr>
    </w:tbl>
    <w:p w14:paraId="71585E18" w14:textId="77777777" w:rsidR="00317D4A" w:rsidRDefault="00317D4A" w:rsidP="00E51910"/>
    <w:tbl>
      <w:tblPr>
        <w:tblStyle w:val="StyleCGES"/>
        <w:tblW w:w="4904" w:type="pct"/>
        <w:tblInd w:w="108" w:type="dxa"/>
        <w:tblLook w:val="04A0" w:firstRow="1" w:lastRow="0" w:firstColumn="1" w:lastColumn="0" w:noHBand="0" w:noVBand="1"/>
      </w:tblPr>
      <w:tblGrid>
        <w:gridCol w:w="2931"/>
        <w:gridCol w:w="6374"/>
      </w:tblGrid>
      <w:tr w:rsidR="00317D4A" w:rsidRPr="00520D0D" w14:paraId="71585E1C" w14:textId="77777777" w:rsidTr="00F40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71585E1B" w14:textId="77777777" w:rsidR="00317D4A" w:rsidRPr="00A43EF9" w:rsidRDefault="00317D4A" w:rsidP="00317D4A">
            <w:pPr>
              <w:jc w:val="center"/>
              <w:rPr>
                <w:b w:val="0"/>
                <w:sz w:val="18"/>
                <w:szCs w:val="18"/>
              </w:rPr>
            </w:pPr>
            <w:r w:rsidRPr="00A43EF9">
              <w:rPr>
                <w:b w:val="0"/>
                <w:sz w:val="18"/>
                <w:szCs w:val="18"/>
              </w:rPr>
              <w:t>Propiedades del Documento</w:t>
            </w:r>
          </w:p>
        </w:tc>
      </w:tr>
      <w:tr w:rsidR="00317D4A" w:rsidRPr="00520D0D" w14:paraId="71585E1F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1D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Nombre del Documento</w:t>
            </w:r>
          </w:p>
        </w:tc>
        <w:tc>
          <w:tcPr>
            <w:tcW w:w="3425" w:type="pct"/>
          </w:tcPr>
          <w:p w14:paraId="71585E1E" w14:textId="77777777" w:rsidR="00317D4A" w:rsidRPr="00520D0D" w:rsidRDefault="00AA2F38" w:rsidP="00F93C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alias w:val="Title"/>
                <w:id w:val="103461731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C0757">
                  <w:rPr>
                    <w:sz w:val="18"/>
                    <w:szCs w:val="18"/>
                  </w:rPr>
                  <w:t>T11 Contrato de mantenimiento HW</w:t>
                </w:r>
              </w:sdtContent>
            </w:sdt>
          </w:p>
        </w:tc>
      </w:tr>
      <w:tr w:rsidR="00317D4A" w:rsidRPr="00520D0D" w14:paraId="71585E22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0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 xml:space="preserve">Asunto o </w:t>
            </w:r>
            <w:r w:rsidR="00835469">
              <w:rPr>
                <w:sz w:val="18"/>
                <w:szCs w:val="18"/>
              </w:rPr>
              <w:t>Subtít</w:t>
            </w:r>
            <w:r w:rsidRPr="00520D0D">
              <w:rPr>
                <w:sz w:val="18"/>
                <w:szCs w:val="18"/>
              </w:rPr>
              <w:t>ulo</w:t>
            </w:r>
          </w:p>
        </w:tc>
        <w:sdt>
          <w:sdtPr>
            <w:rPr>
              <w:sz w:val="18"/>
              <w:szCs w:val="18"/>
            </w:rPr>
            <w:alias w:val="Subject"/>
            <w:id w:val="-1910920444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3425" w:type="pct"/>
              </w:tcPr>
              <w:p w14:paraId="71585E21" w14:textId="77777777" w:rsidR="00317D4A" w:rsidRPr="00520D0D" w:rsidRDefault="00BA5864" w:rsidP="002403B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Responsable Área: Manual de Usuario</w:t>
                </w:r>
              </w:p>
            </w:tc>
          </w:sdtContent>
        </w:sdt>
      </w:tr>
      <w:tr w:rsidR="00317D4A" w:rsidRPr="00520D0D" w14:paraId="71585E25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3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Versión</w:t>
            </w:r>
          </w:p>
        </w:tc>
        <w:sdt>
          <w:sdtPr>
            <w:rPr>
              <w:sz w:val="18"/>
              <w:szCs w:val="18"/>
            </w:rPr>
            <w:alias w:val="Version"/>
            <w:id w:val="119299272"/>
            <w:dataBinding w:prefixMappings="xmlns:ns0='http://schemas.microsoft.com/office/2006/metadata/properties' xmlns:ns1='http://www.w3.org/2001/XMLSchema-instance' xmlns:ns2='http://schemas.microsoft.com/sharepoint/v3/fields' " w:xpath="/ns0:properties[1]/documentManagement[1]/ns2:_Version[1]" w:storeItemID="{B35A7502-6CE6-417F-A141-CE7AD2D62548}"/>
            <w:text/>
          </w:sdtPr>
          <w:sdtEndPr/>
          <w:sdtContent>
            <w:tc>
              <w:tcPr>
                <w:tcW w:w="3425" w:type="pct"/>
              </w:tcPr>
              <w:p w14:paraId="71585E24" w14:textId="27EFFCC2" w:rsidR="00317D4A" w:rsidRPr="00520D0D" w:rsidRDefault="005250D0" w:rsidP="002403B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1.1</w:t>
                </w:r>
              </w:p>
            </w:tc>
          </w:sdtContent>
        </w:sdt>
      </w:tr>
      <w:tr w:rsidR="00317D4A" w:rsidRPr="00520D0D" w14:paraId="71585E28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6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Estado</w:t>
            </w:r>
          </w:p>
        </w:tc>
        <w:sdt>
          <w:sdtPr>
            <w:rPr>
              <w:sz w:val="18"/>
              <w:szCs w:val="18"/>
            </w:rPr>
            <w:alias w:val="Status"/>
            <w:id w:val="103461877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tc>
              <w:tcPr>
                <w:tcW w:w="3425" w:type="pct"/>
              </w:tcPr>
              <w:p w14:paraId="71585E27" w14:textId="77777777" w:rsidR="00317D4A" w:rsidRPr="00520D0D" w:rsidRDefault="00317D4A" w:rsidP="002403B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20D0D">
                  <w:rPr>
                    <w:sz w:val="18"/>
                    <w:szCs w:val="18"/>
                  </w:rPr>
                  <w:t>Borrador</w:t>
                </w:r>
              </w:p>
            </w:tc>
          </w:sdtContent>
        </w:sdt>
      </w:tr>
      <w:tr w:rsidR="00317D4A" w:rsidRPr="00520D0D" w14:paraId="71585E2B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9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Nombre del Fichero</w:t>
            </w:r>
          </w:p>
        </w:tc>
        <w:tc>
          <w:tcPr>
            <w:tcW w:w="3425" w:type="pct"/>
          </w:tcPr>
          <w:p w14:paraId="71585E2A" w14:textId="77777777" w:rsidR="00317D4A" w:rsidRPr="00520D0D" w:rsidRDefault="001B3F2D" w:rsidP="00240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FILENAME   \* MERGEFORMAT ">
              <w:r w:rsidR="00280A64" w:rsidRPr="00280A64">
                <w:rPr>
                  <w:noProof/>
                  <w:sz w:val="18"/>
                  <w:szCs w:val="18"/>
                </w:rPr>
                <w:t>NWT - Manual de Usuario Responsable Área.docx</w:t>
              </w:r>
            </w:fldSimple>
          </w:p>
        </w:tc>
      </w:tr>
      <w:tr w:rsidR="00317D4A" w:rsidRPr="00520D0D" w14:paraId="71585E2E" w14:textId="77777777" w:rsidTr="00F40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C" w14:textId="77777777" w:rsidR="00317D4A" w:rsidRPr="00520D0D" w:rsidRDefault="00317D4A" w:rsidP="002403B9">
            <w:pPr>
              <w:rPr>
                <w:sz w:val="18"/>
                <w:szCs w:val="18"/>
              </w:rPr>
            </w:pPr>
            <w:r w:rsidRPr="00520D0D">
              <w:rPr>
                <w:sz w:val="18"/>
                <w:szCs w:val="18"/>
              </w:rPr>
              <w:t>Plantilla</w:t>
            </w:r>
          </w:p>
        </w:tc>
        <w:tc>
          <w:tcPr>
            <w:tcW w:w="3425" w:type="pct"/>
          </w:tcPr>
          <w:p w14:paraId="71585E2D" w14:textId="77777777" w:rsidR="00317D4A" w:rsidRPr="00520D0D" w:rsidRDefault="001B3F2D" w:rsidP="00A03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TEMPLATE   \* MERGEFORMAT ">
              <w:r w:rsidR="00280A64" w:rsidRPr="00280A64">
                <w:rPr>
                  <w:noProof/>
                  <w:sz w:val="18"/>
                  <w:szCs w:val="18"/>
                </w:rPr>
                <w:t>SSHH-01-PlantillaDocumento_v1.1.dotx</w:t>
              </w:r>
            </w:fldSimple>
          </w:p>
        </w:tc>
      </w:tr>
      <w:tr w:rsidR="00317D4A" w:rsidRPr="002C760D" w14:paraId="71585E31" w14:textId="77777777" w:rsidTr="0085793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</w:tcPr>
          <w:p w14:paraId="71585E2F" w14:textId="77777777" w:rsidR="00317D4A" w:rsidRPr="00520D0D" w:rsidRDefault="00683D7B" w:rsidP="00683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Servicio</w:t>
            </w:r>
          </w:p>
        </w:tc>
        <w:tc>
          <w:tcPr>
            <w:tcW w:w="3425" w:type="pct"/>
          </w:tcPr>
          <w:p w14:paraId="71585E30" w14:textId="77777777" w:rsidR="00317D4A" w:rsidRPr="007E50D5" w:rsidRDefault="001B3F2D" w:rsidP="008579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fldSimple w:instr=" DOCPROPERTY  Project  \* MERGEFORMAT ">
              <w:r w:rsidR="00280A64" w:rsidRPr="00280A64">
                <w:rPr>
                  <w:sz w:val="18"/>
                  <w:szCs w:val="18"/>
                </w:rPr>
                <w:t>Servicios Horizontales</w:t>
              </w:r>
            </w:fldSimple>
          </w:p>
        </w:tc>
      </w:tr>
    </w:tbl>
    <w:p w14:paraId="71585E32" w14:textId="77777777" w:rsidR="00317D4A" w:rsidRPr="007E50D5" w:rsidRDefault="00317D4A" w:rsidP="00E51910"/>
    <w:p w14:paraId="71585E35" w14:textId="77777777" w:rsidR="00E51910" w:rsidRPr="007E50D5" w:rsidRDefault="00E51910" w:rsidP="00E51910">
      <w:r w:rsidRPr="007E50D5">
        <w:br w:type="page"/>
      </w:r>
    </w:p>
    <w:p w14:paraId="71585E36" w14:textId="77777777" w:rsidR="0076350F" w:rsidRPr="004B0AB8" w:rsidRDefault="00051F90" w:rsidP="00E51910">
      <w:pPr>
        <w:pStyle w:val="Subtitle"/>
        <w:rPr>
          <w:rFonts w:ascii="Arial" w:hAnsi="Arial" w:cs="Arial"/>
          <w:lang w:val="es-ES"/>
        </w:rPr>
      </w:pPr>
      <w:r w:rsidRPr="004B0AB8">
        <w:rPr>
          <w:rFonts w:ascii="Arial" w:hAnsi="Arial" w:cs="Arial"/>
          <w:lang w:val="es-ES"/>
        </w:rPr>
        <w:lastRenderedPageBreak/>
        <w:t>Índice</w:t>
      </w: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2"/>
          <w:szCs w:val="22"/>
          <w:lang w:val="es-ES" w:eastAsia="en-US"/>
        </w:rPr>
        <w:id w:val="-598488858"/>
        <w:docPartObj>
          <w:docPartGallery w:val="Table of Contents"/>
          <w:docPartUnique/>
        </w:docPartObj>
      </w:sdtPr>
      <w:sdtEndPr>
        <w:rPr>
          <w:rFonts w:ascii="Arial" w:hAnsi="Arial"/>
          <w:noProof/>
        </w:rPr>
      </w:sdtEndPr>
      <w:sdtContent>
        <w:p w14:paraId="71585E38" w14:textId="77777777" w:rsidR="0002015D" w:rsidRPr="005250D0" w:rsidRDefault="0002015D">
          <w:pPr>
            <w:pStyle w:val="TOCHeading"/>
          </w:pPr>
        </w:p>
        <w:p w14:paraId="13EDD97A" w14:textId="77777777" w:rsidR="00A95D55" w:rsidRDefault="0012718A">
          <w:pPr>
            <w:pStyle w:val="TOC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r>
            <w:fldChar w:fldCharType="begin"/>
          </w:r>
          <w:r w:rsidR="0002015D">
            <w:instrText xml:space="preserve"> TOC \o "1-4" \h \z \u </w:instrText>
          </w:r>
          <w:r>
            <w:fldChar w:fldCharType="separate"/>
          </w:r>
          <w:hyperlink w:anchor="_Toc470600838" w:history="1">
            <w:r w:rsidR="00A95D55" w:rsidRPr="004931C6">
              <w:rPr>
                <w:rStyle w:val="Hyperlink"/>
                <w:noProof/>
              </w:rPr>
              <w:t>1</w:t>
            </w:r>
            <w:r w:rsidR="00A95D55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A95D55" w:rsidRPr="004931C6">
              <w:rPr>
                <w:rStyle w:val="Hyperlink"/>
                <w:noProof/>
              </w:rPr>
              <w:t>Objeto del documento</w:t>
            </w:r>
            <w:r w:rsidR="00A95D55">
              <w:rPr>
                <w:noProof/>
                <w:webHidden/>
              </w:rPr>
              <w:tab/>
            </w:r>
            <w:r w:rsidR="00A95D55">
              <w:rPr>
                <w:noProof/>
                <w:webHidden/>
              </w:rPr>
              <w:fldChar w:fldCharType="begin"/>
            </w:r>
            <w:r w:rsidR="00A95D55">
              <w:rPr>
                <w:noProof/>
                <w:webHidden/>
              </w:rPr>
              <w:instrText xml:space="preserve"> PAGEREF _Toc470600838 \h </w:instrText>
            </w:r>
            <w:r w:rsidR="00A95D55">
              <w:rPr>
                <w:noProof/>
                <w:webHidden/>
              </w:rPr>
            </w:r>
            <w:r w:rsidR="00A95D55">
              <w:rPr>
                <w:noProof/>
                <w:webHidden/>
              </w:rPr>
              <w:fldChar w:fldCharType="separate"/>
            </w:r>
            <w:r w:rsidR="00A95D55">
              <w:rPr>
                <w:noProof/>
                <w:webHidden/>
              </w:rPr>
              <w:t>3</w:t>
            </w:r>
            <w:r w:rsidR="00A95D55">
              <w:rPr>
                <w:noProof/>
                <w:webHidden/>
              </w:rPr>
              <w:fldChar w:fldCharType="end"/>
            </w:r>
          </w:hyperlink>
        </w:p>
        <w:p w14:paraId="26BCEBEC" w14:textId="77777777" w:rsidR="00A95D55" w:rsidRDefault="00A95D55">
          <w:pPr>
            <w:pStyle w:val="TOC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39" w:history="1">
            <w:r w:rsidRPr="004931C6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Identificación y acceso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384F7" w14:textId="77777777" w:rsidR="00A95D55" w:rsidRDefault="00A95D55">
          <w:pPr>
            <w:pStyle w:val="TOC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0" w:history="1">
            <w:r w:rsidRPr="004931C6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Actividades y acciones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0D577" w14:textId="77777777" w:rsidR="00A95D55" w:rsidRDefault="00A95D55">
          <w:pPr>
            <w:pStyle w:val="TOC2"/>
            <w:tabs>
              <w:tab w:val="left" w:pos="88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1" w:history="1">
            <w:r w:rsidRPr="004931C6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Solicitudes pendientes conformidad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A18FC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2" w:history="1">
            <w:r w:rsidRPr="004931C6">
              <w:rPr>
                <w:rStyle w:val="Hyperlink"/>
                <w:noProof/>
              </w:rPr>
              <w:t>3.1.1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Exportar detalle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D64D2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3" w:history="1">
            <w:r w:rsidRPr="004931C6">
              <w:rPr>
                <w:rStyle w:val="Hyperlink"/>
                <w:noProof/>
              </w:rPr>
              <w:t>3.1.2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Conforme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1AE11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4" w:history="1">
            <w:r w:rsidRPr="004931C6">
              <w:rPr>
                <w:rStyle w:val="Hyperlink"/>
                <w:noProof/>
              </w:rPr>
              <w:t>3.1.3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No conforme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FC3F3" w14:textId="77777777" w:rsidR="00A95D55" w:rsidRDefault="00A95D55">
          <w:pPr>
            <w:pStyle w:val="TOC2"/>
            <w:tabs>
              <w:tab w:val="left" w:pos="88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5" w:history="1">
            <w:r w:rsidRPr="004931C6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Solicitudes pendientes de est</w:t>
            </w:r>
            <w:bookmarkStart w:id="0" w:name="_GoBack"/>
            <w:bookmarkEnd w:id="0"/>
            <w:r w:rsidRPr="004931C6">
              <w:rPr>
                <w:rStyle w:val="Hyperlink"/>
                <w:noProof/>
              </w:rPr>
              <w:t>ablecer ventana horaria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D3231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6" w:history="1">
            <w:r w:rsidRPr="004931C6">
              <w:rPr>
                <w:rStyle w:val="Hyperlink"/>
                <w:noProof/>
              </w:rPr>
              <w:t>3.2.1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Exportar detalle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B77D0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7" w:history="1">
            <w:r w:rsidRPr="004931C6">
              <w:rPr>
                <w:rStyle w:val="Hyperlink"/>
                <w:noProof/>
              </w:rPr>
              <w:t>3.2.2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Establecer ventana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043B2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8" w:history="1">
            <w:r w:rsidRPr="004931C6">
              <w:rPr>
                <w:rStyle w:val="Hyperlink"/>
                <w:noProof/>
              </w:rPr>
              <w:t>3.2.3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Anular Ventana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1FB66" w14:textId="77777777" w:rsidR="00A95D55" w:rsidRDefault="00A95D55">
          <w:pPr>
            <w:pStyle w:val="TOC2"/>
            <w:tabs>
              <w:tab w:val="left" w:pos="88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49" w:history="1">
            <w:r w:rsidRPr="004931C6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Solicitudes pendientes alcanzar ventana horaria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65C17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50" w:history="1">
            <w:r w:rsidRPr="004931C6">
              <w:rPr>
                <w:rStyle w:val="Hyperlink"/>
                <w:noProof/>
              </w:rPr>
              <w:t>3.3.1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Exportar detalle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77E5A" w14:textId="77777777" w:rsidR="00A95D55" w:rsidRDefault="00A95D55">
          <w:pPr>
            <w:pStyle w:val="TOC3"/>
            <w:tabs>
              <w:tab w:val="left" w:pos="1320"/>
              <w:tab w:val="right" w:leader="dot" w:pos="9487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470600851" w:history="1">
            <w:r w:rsidRPr="004931C6">
              <w:rPr>
                <w:rStyle w:val="Hyperlink"/>
                <w:noProof/>
              </w:rPr>
              <w:t>3.3.2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4931C6">
              <w:rPr>
                <w:rStyle w:val="Hyperlink"/>
                <w:noProof/>
              </w:rPr>
              <w:t>Anular ventana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_Toc470600851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85E40" w14:textId="77777777" w:rsidR="0002015D" w:rsidRDefault="0012718A">
          <w:r>
            <w:rPr>
              <w:b/>
              <w:bCs/>
              <w:noProof/>
            </w:rPr>
            <w:fldChar w:fldCharType="end"/>
          </w:r>
        </w:p>
      </w:sdtContent>
    </w:sdt>
    <w:p w14:paraId="71585E42" w14:textId="77777777" w:rsidR="00F9297D" w:rsidRDefault="00F9297D">
      <w:pPr>
        <w:jc w:val="left"/>
      </w:pPr>
      <w:r>
        <w:br w:type="page"/>
      </w:r>
    </w:p>
    <w:p w14:paraId="71585E43" w14:textId="77777777" w:rsidR="00E51910" w:rsidRDefault="00D17E9F" w:rsidP="00F9297D">
      <w:pPr>
        <w:pStyle w:val="Heading1"/>
      </w:pPr>
      <w:bookmarkStart w:id="1" w:name="_Toc470600838"/>
      <w:r>
        <w:lastRenderedPageBreak/>
        <w:t>Objeto del documento</w:t>
      </w:r>
      <w:bookmarkEnd w:id="1"/>
    </w:p>
    <w:p w14:paraId="71585E44" w14:textId="3CC0C0F3" w:rsidR="00853CDB" w:rsidRDefault="00853CDB" w:rsidP="005250D0">
      <w:r>
        <w:t>El objetivo del presente documento es servir como guía para la gestión de equipamiento incluido dentro del nuevo contrato de mantenimiento h</w:t>
      </w:r>
      <w:r w:rsidR="005250D0">
        <w:t>ard</w:t>
      </w:r>
      <w:r>
        <w:t>w</w:t>
      </w:r>
      <w:r w:rsidR="005250D0">
        <w:t>are</w:t>
      </w:r>
      <w:r>
        <w:t>, proporcionando a los usuarios involucrados las opciones necesarias, para que realicen las diferentes tareas de forma rápida y eficaz.</w:t>
      </w:r>
    </w:p>
    <w:p w14:paraId="71585E46" w14:textId="260C3DB5" w:rsidR="00853CDB" w:rsidRDefault="00853CDB" w:rsidP="005250D0">
      <w:r>
        <w:t xml:space="preserve">En este documento vamos a detallar cada una de las opciones que va a tener </w:t>
      </w:r>
      <w:r w:rsidR="003B65D8">
        <w:t xml:space="preserve">los </w:t>
      </w:r>
      <w:r w:rsidR="00BA5864">
        <w:t>Responsables Provinciales</w:t>
      </w:r>
      <w:r w:rsidR="00BA4DAC">
        <w:t xml:space="preserve"> con el perfil de Responsable</w:t>
      </w:r>
      <w:r w:rsidR="00BA5864">
        <w:t xml:space="preserve"> de Área</w:t>
      </w:r>
      <w:r>
        <w:t>, para gestionar el equipamiento asociado al nue</w:t>
      </w:r>
      <w:r w:rsidR="007D6688">
        <w:t>vo contrato de mantenimiento h</w:t>
      </w:r>
      <w:r w:rsidR="005250D0">
        <w:t>ard</w:t>
      </w:r>
      <w:r w:rsidR="007D6688">
        <w:t>w</w:t>
      </w:r>
      <w:r w:rsidR="005250D0">
        <w:t>are</w:t>
      </w:r>
      <w:r w:rsidR="007D6688">
        <w:t>. Los usuarios co</w:t>
      </w:r>
      <w:r w:rsidR="005250D0">
        <w:t>n este perfil sólo gestionarán solicitudes p</w:t>
      </w:r>
      <w:r w:rsidR="007D6688">
        <w:t>roactivas.</w:t>
      </w:r>
    </w:p>
    <w:p w14:paraId="71585E47" w14:textId="2E9D9F0A" w:rsidR="007D6688" w:rsidRDefault="005250D0" w:rsidP="005250D0">
      <w:r>
        <w:t>Las s</w:t>
      </w:r>
      <w:r w:rsidR="007D6688">
        <w:t>olicitudes</w:t>
      </w:r>
      <w:r>
        <w:t xml:space="preserve"> p</w:t>
      </w:r>
      <w:r w:rsidR="001A7283">
        <w:t>roactivas son aquellas que están</w:t>
      </w:r>
      <w:r w:rsidR="007D6688">
        <w:t xml:space="preserve"> registradas directamente por el </w:t>
      </w:r>
      <w:r>
        <w:t>p</w:t>
      </w:r>
      <w:r w:rsidR="007D6688">
        <w:t>roveedor.</w:t>
      </w:r>
    </w:p>
    <w:p w14:paraId="71585E48" w14:textId="72EF2406" w:rsidR="007D6688" w:rsidRDefault="007D6688" w:rsidP="005250D0">
      <w:r>
        <w:t>Los usuarios que disponen</w:t>
      </w:r>
      <w:r w:rsidR="005250D0">
        <w:t xml:space="preserve"> de este perfil realizarán dos a</w:t>
      </w:r>
      <w:r>
        <w:t xml:space="preserve">cciones sobre estas </w:t>
      </w:r>
      <w:r w:rsidR="005250D0">
        <w:t>s</w:t>
      </w:r>
      <w:r>
        <w:t>olicitudes.</w:t>
      </w:r>
    </w:p>
    <w:p w14:paraId="71585E49" w14:textId="77777777" w:rsidR="008649FB" w:rsidRPr="005250D0" w:rsidRDefault="008649FB" w:rsidP="005250D0">
      <w:pPr>
        <w:pStyle w:val="ListParagraph"/>
      </w:pPr>
      <w:r w:rsidRPr="005250D0">
        <w:t>Conforme</w:t>
      </w:r>
    </w:p>
    <w:p w14:paraId="71585E4A" w14:textId="77777777" w:rsidR="008649FB" w:rsidRPr="005250D0" w:rsidRDefault="008649FB" w:rsidP="005250D0">
      <w:pPr>
        <w:pStyle w:val="ListParagraph"/>
      </w:pPr>
      <w:r w:rsidRPr="005250D0">
        <w:t>No conforme</w:t>
      </w:r>
    </w:p>
    <w:p w14:paraId="71585E4B" w14:textId="77777777" w:rsidR="006E40AC" w:rsidRDefault="00D17E9F" w:rsidP="006E40AC">
      <w:pPr>
        <w:pStyle w:val="Heading1"/>
      </w:pPr>
      <w:bookmarkStart w:id="2" w:name="_Toc470600839"/>
      <w:r>
        <w:t>Identificación y acceso</w:t>
      </w:r>
      <w:bookmarkEnd w:id="2"/>
    </w:p>
    <w:p w14:paraId="71585E4C" w14:textId="77777777" w:rsidR="00EF43FB" w:rsidRDefault="00EF43FB" w:rsidP="005250D0">
      <w:r>
        <w:t>La Web Técnica de CGES</w:t>
      </w:r>
      <w:r w:rsidRPr="006A5093">
        <w:t xml:space="preserve"> será accesible mediante un navegador de internet desde Red Corpo</w:t>
      </w:r>
      <w:r>
        <w:t>rativa de la Junta de Andalucía, mediante usuario y contraseña de DMSAS.</w:t>
      </w:r>
    </w:p>
    <w:p w14:paraId="71585E4F" w14:textId="77777777" w:rsidR="00EB0310" w:rsidRDefault="00EF43FB" w:rsidP="005250D0">
      <w:r>
        <w:t>Una vez introducidos el usuario y contraseña, el sistema realizará la autenticación del mismo sobre el dominio DMSAS, y comprobará que el usuario también está dado de alta en la Web Técnica.</w:t>
      </w:r>
    </w:p>
    <w:p w14:paraId="71585E50" w14:textId="77777777" w:rsidR="00EF43FB" w:rsidRDefault="00EF43FB" w:rsidP="005250D0">
      <w:r>
        <w:t>Si la autenticación es exitosa en ambos sistemas, se accederá a la aplicación directamente.</w:t>
      </w:r>
    </w:p>
    <w:p w14:paraId="6007E625" w14:textId="77777777" w:rsidR="00FF1988" w:rsidRDefault="00FF1988" w:rsidP="00E52D2C">
      <w:pPr>
        <w:keepNext/>
        <w:spacing w:after="120"/>
        <w:ind w:left="-425"/>
        <w:jc w:val="center"/>
      </w:pPr>
      <w:r w:rsidRPr="00FF1988">
        <w:rPr>
          <w:noProof/>
          <w:lang w:eastAsia="es-ES"/>
        </w:rPr>
        <w:drawing>
          <wp:inline distT="0" distB="0" distL="0" distR="0" wp14:anchorId="430491F0" wp14:editId="1AB07FAB">
            <wp:extent cx="6562725" cy="2301574"/>
            <wp:effectExtent l="19050" t="19050" r="9525" b="22860"/>
            <wp:docPr id="15" name="Picture 15" descr="C:\Users\amdiapar\Desktop\2016-12-20 14_22_27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diapar\Desktop\2016-12-20 14_22_27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30157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BD7AA99" w14:textId="77777777" w:rsidR="005250D0" w:rsidRDefault="005250D0" w:rsidP="005250D0">
      <w:pPr>
        <w:pStyle w:val="Caption"/>
      </w:pPr>
      <w:r>
        <w:t xml:space="preserve">Figura </w:t>
      </w:r>
      <w:r>
        <w:fldChar w:fldCharType="begin"/>
      </w:r>
      <w:r>
        <w:instrText xml:space="preserve"> SEQ Ilustración \* ARABIC </w:instrText>
      </w:r>
      <w:r>
        <w:fldChar w:fldCharType="separate"/>
      </w:r>
      <w:r w:rsidR="00280A64">
        <w:rPr>
          <w:noProof/>
        </w:rPr>
        <w:t>1</w:t>
      </w:r>
      <w:r>
        <w:fldChar w:fldCharType="end"/>
      </w:r>
      <w:r>
        <w:t>: Acceso a NWT</w:t>
      </w:r>
    </w:p>
    <w:p w14:paraId="71585E54" w14:textId="77777777" w:rsidR="00EB0310" w:rsidRDefault="00EB0310" w:rsidP="005250D0">
      <w:r>
        <w:t>En caso de que el usuario y contraseña no sean válidos</w:t>
      </w:r>
      <w:r w:rsidR="00F25491">
        <w:t>,</w:t>
      </w:r>
      <w:r>
        <w:t xml:space="preserve"> aparecer</w:t>
      </w:r>
      <w:r w:rsidR="00F25491">
        <w:t>á el siguiente mensaje de error:</w:t>
      </w:r>
    </w:p>
    <w:p w14:paraId="2388AF52" w14:textId="77777777" w:rsidR="003319B7" w:rsidRDefault="003319B7" w:rsidP="00E52D2C">
      <w:pPr>
        <w:keepNext/>
        <w:spacing w:after="120"/>
        <w:ind w:left="-425"/>
        <w:jc w:val="center"/>
      </w:pPr>
      <w:r>
        <w:rPr>
          <w:noProof/>
          <w:lang w:eastAsia="es-ES"/>
        </w:rPr>
        <w:lastRenderedPageBreak/>
        <w:drawing>
          <wp:inline distT="0" distB="0" distL="0" distR="0" wp14:anchorId="0B9BD717" wp14:editId="74974D31">
            <wp:extent cx="5439535" cy="1647619"/>
            <wp:effectExtent l="19050" t="19050" r="8890" b="1016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535" cy="164761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4DBAA013" w14:textId="77777777" w:rsidR="003319B7" w:rsidRPr="001D2408" w:rsidRDefault="003319B7" w:rsidP="003319B7">
      <w:pPr>
        <w:pStyle w:val="Caption"/>
      </w:pPr>
      <w:r>
        <w:t xml:space="preserve">Figura </w:t>
      </w:r>
      <w:r>
        <w:fldChar w:fldCharType="begin"/>
      </w:r>
      <w:r>
        <w:instrText xml:space="preserve"> SEQ Ilustración \* ARABIC </w:instrText>
      </w:r>
      <w:r>
        <w:fldChar w:fldCharType="separate"/>
      </w:r>
      <w:r w:rsidR="00280A64">
        <w:rPr>
          <w:noProof/>
        </w:rPr>
        <w:t>2</w:t>
      </w:r>
      <w:r>
        <w:fldChar w:fldCharType="end"/>
      </w:r>
      <w:r>
        <w:t>: Error en la autentificación</w:t>
      </w:r>
    </w:p>
    <w:p w14:paraId="71585E56" w14:textId="77777777" w:rsidR="00EB0310" w:rsidRDefault="00F25491" w:rsidP="00EB0310">
      <w:pPr>
        <w:autoSpaceDE w:val="0"/>
        <w:autoSpaceDN w:val="0"/>
        <w:adjustRightInd w:val="0"/>
        <w:spacing w:after="0" w:line="240" w:lineRule="auto"/>
        <w:jc w:val="left"/>
      </w:pPr>
      <w:r>
        <w:t>Desde el botón</w:t>
      </w:r>
      <w:r w:rsidR="00683338">
        <w:t xml:space="preserve"> podrá acceder a la aplicación de AGESCON para la gestión de credenciales de usuario.</w:t>
      </w:r>
    </w:p>
    <w:p w14:paraId="71585E60" w14:textId="0537C3B4" w:rsidR="004148F5" w:rsidRPr="00677C4D" w:rsidRDefault="00CA2F3F" w:rsidP="004148F5">
      <w:pPr>
        <w:pStyle w:val="Heading1"/>
      </w:pPr>
      <w:bookmarkStart w:id="3" w:name="_Toc470600840"/>
      <w:r>
        <w:t>A</w:t>
      </w:r>
      <w:r w:rsidR="00677C4D">
        <w:t>ctividades</w:t>
      </w:r>
      <w:r w:rsidR="00A95D55">
        <w:t xml:space="preserve"> y acciones</w:t>
      </w:r>
      <w:bookmarkEnd w:id="3"/>
    </w:p>
    <w:p w14:paraId="71585E61" w14:textId="2854CC30" w:rsidR="006E4467" w:rsidRDefault="003319B7" w:rsidP="006E4467">
      <w:r>
        <w:t>Al acceder con el usuario de DMSAS, se habilitará la siguiente pantalla, para gestionar la actividad requerida</w:t>
      </w:r>
      <w:r w:rsidR="00E52D2C">
        <w:t>, peticiones o averías hardware</w:t>
      </w:r>
      <w:r>
        <w:t>.</w:t>
      </w:r>
    </w:p>
    <w:p w14:paraId="6977722E" w14:textId="77777777" w:rsidR="0067337D" w:rsidRDefault="0067337D" w:rsidP="00E52D2C">
      <w:pPr>
        <w:keepNext/>
        <w:spacing w:after="120"/>
        <w:ind w:left="-425"/>
        <w:jc w:val="center"/>
      </w:pPr>
      <w:r w:rsidRPr="0067337D">
        <w:rPr>
          <w:noProof/>
          <w:lang w:eastAsia="es-ES"/>
        </w:rPr>
        <w:drawing>
          <wp:inline distT="0" distB="0" distL="0" distR="0" wp14:anchorId="0C0FC29B" wp14:editId="56F6D2DB">
            <wp:extent cx="6426680" cy="1893775"/>
            <wp:effectExtent l="19050" t="19050" r="12700" b="11430"/>
            <wp:docPr id="16" name="Picture 16" descr="C:\Users\amdiapar\Desktop\2016-12-21 10_31_33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diapar\Desktop\2016-12-21 10_31_33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586" cy="189492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71585E62" w14:textId="0C4FDB0D" w:rsidR="004F32AA" w:rsidRDefault="00E52D2C" w:rsidP="00E52D2C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3</w:t>
      </w:r>
      <w:r w:rsidRPr="00A47F3F">
        <w:fldChar w:fldCharType="end"/>
      </w:r>
      <w:r w:rsidRPr="00A47F3F">
        <w:t>: filtro de búsqueda código solicitud</w:t>
      </w:r>
    </w:p>
    <w:p w14:paraId="50874F55" w14:textId="77777777" w:rsidR="00847331" w:rsidRDefault="00847331" w:rsidP="00847331">
      <w:r>
        <w:t>A través del combo de listado de mantenimiento básico, podremos realizar diferentes búsquedas según los filtros definidos, estos pueden ser:</w:t>
      </w:r>
    </w:p>
    <w:p w14:paraId="2647FAA8" w14:textId="51E9EEDD" w:rsidR="00847331" w:rsidRDefault="00847331" w:rsidP="00847331">
      <w:r>
        <w:t>Filtrar para las búsquedas de una solicitud a través de los filtros de texto. Con estos filtros el usuario introduce los datos que dispone de la solicitud y mediante el botón de Filtrar se le realiza la búsqueda solicitada.</w:t>
      </w:r>
    </w:p>
    <w:p w14:paraId="2B8F24A7" w14:textId="77777777" w:rsidR="00847331" w:rsidRDefault="00847331" w:rsidP="00847331">
      <w:r>
        <w:t>También se pueden realizar búsquedas introduciendo caracteres en el resto de atributos, y este nos devolverá cadenas que coinciden con los caracteres introducidos. A continuación varias imágenes con ejemplos:</w:t>
      </w:r>
    </w:p>
    <w:p w14:paraId="2D7DF316" w14:textId="77777777" w:rsidR="00847331" w:rsidRDefault="00847331" w:rsidP="00847331">
      <w:pPr>
        <w:spacing w:after="120"/>
        <w:ind w:left="-425"/>
      </w:pPr>
      <w:r>
        <w:rPr>
          <w:noProof/>
          <w:lang w:eastAsia="es-ES"/>
        </w:rPr>
        <w:lastRenderedPageBreak/>
        <w:drawing>
          <wp:inline distT="0" distB="0" distL="0" distR="0" wp14:anchorId="4D4BD222" wp14:editId="70C9519E">
            <wp:extent cx="6562725" cy="2783253"/>
            <wp:effectExtent l="19050" t="19050" r="9525" b="17145"/>
            <wp:docPr id="6" name="Imagen 3" descr="C:\Users\amdiapar\Desktop\2016-04-22 08_57_02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mdiapar\Desktop\2016-04-22 08_57_02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783253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53E3535B" w14:textId="77777777" w:rsidR="00847331" w:rsidRPr="00A47F3F" w:rsidRDefault="00847331" w:rsidP="00847331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4</w:t>
      </w:r>
      <w:r w:rsidRPr="00A47F3F">
        <w:fldChar w:fldCharType="end"/>
      </w:r>
      <w:r w:rsidRPr="00A47F3F">
        <w:t>:</w:t>
      </w:r>
      <w:r>
        <w:t xml:space="preserve"> filtro de búsqueda con caracteres</w:t>
      </w:r>
    </w:p>
    <w:p w14:paraId="5301A505" w14:textId="77777777" w:rsidR="00847331" w:rsidRDefault="00847331" w:rsidP="00847331">
      <w:r>
        <w:t>Una vez introducidos los datos de búsqueda devolverá un listado de solicitudes, en base a los filtros introducidos.</w:t>
      </w:r>
    </w:p>
    <w:p w14:paraId="67F7C493" w14:textId="643A4723" w:rsidR="00847331" w:rsidRDefault="00847331" w:rsidP="00847331">
      <w:pPr>
        <w:spacing w:after="60"/>
        <w:ind w:left="-425"/>
        <w:rPr>
          <w:lang w:val="es-ES_tradnl" w:eastAsia="ar-SA"/>
        </w:rPr>
      </w:pPr>
      <w:r w:rsidRPr="007E647D">
        <w:rPr>
          <w:noProof/>
          <w:lang w:eastAsia="es-ES"/>
        </w:rPr>
        <w:drawing>
          <wp:inline distT="0" distB="0" distL="0" distR="0" wp14:anchorId="2AC80160" wp14:editId="631380D9">
            <wp:extent cx="6488264" cy="4507230"/>
            <wp:effectExtent l="19050" t="19050" r="27305" b="26670"/>
            <wp:docPr id="21" name="Picture 21" descr="C:\Users\amdiapar\Desktop\2016-12-21 10_35_48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diapar\Desktop\2016-12-21 10_35_48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446" cy="4508051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081F5CE8" w14:textId="5DA50B49" w:rsidR="00847331" w:rsidRDefault="00847331" w:rsidP="00847331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5</w:t>
      </w:r>
      <w:r w:rsidRPr="00A47F3F">
        <w:fldChar w:fldCharType="end"/>
      </w:r>
      <w:r w:rsidRPr="00A47F3F">
        <w:t>:</w:t>
      </w:r>
      <w:r>
        <w:t xml:space="preserve"> listado de solicitudes</w:t>
      </w:r>
    </w:p>
    <w:p w14:paraId="3EEDCC9E" w14:textId="29FA6E42" w:rsidR="00677C4D" w:rsidRDefault="00006367" w:rsidP="00677C4D">
      <w:pPr>
        <w:rPr>
          <w:lang w:val="es-ES_tradnl" w:eastAsia="ar-SA"/>
        </w:rPr>
      </w:pPr>
      <w:r>
        <w:rPr>
          <w:lang w:val="es-ES_tradnl" w:eastAsia="ar-SA"/>
        </w:rPr>
        <w:lastRenderedPageBreak/>
        <w:t>En el listado anterior podemos identificar las distintas solicitudes que podemos administrar, según los filtros definidos, estos pueden ser:</w:t>
      </w:r>
    </w:p>
    <w:p w14:paraId="27DC6438" w14:textId="4CFD8931" w:rsidR="00847331" w:rsidRDefault="00847331" w:rsidP="00847331">
      <w:pPr>
        <w:pStyle w:val="ListParagraph"/>
        <w:rPr>
          <w:lang w:val="es-ES_tradnl" w:eastAsia="ar-SA"/>
        </w:rPr>
      </w:pPr>
      <w:r>
        <w:rPr>
          <w:lang w:val="es-ES_tradnl" w:eastAsia="ar-SA"/>
        </w:rPr>
        <w:t>Solicitudes pendientes conformidad</w:t>
      </w:r>
    </w:p>
    <w:p w14:paraId="567F2523" w14:textId="77777777" w:rsidR="00C166C0" w:rsidRDefault="00C166C0" w:rsidP="00C166C0">
      <w:pPr>
        <w:pStyle w:val="ListParagraph"/>
        <w:rPr>
          <w:lang w:val="es-ES_tradnl" w:eastAsia="ar-SA"/>
        </w:rPr>
      </w:pPr>
      <w:r>
        <w:rPr>
          <w:lang w:val="es-ES_tradnl" w:eastAsia="ar-SA"/>
        </w:rPr>
        <w:t>Solicitudes pendientes establecer ventana horaria</w:t>
      </w:r>
    </w:p>
    <w:p w14:paraId="5E664E5E" w14:textId="7C88D18F" w:rsidR="00677C4D" w:rsidRDefault="00847331" w:rsidP="00847331">
      <w:pPr>
        <w:pStyle w:val="ListParagraph"/>
        <w:rPr>
          <w:lang w:val="es-ES_tradnl" w:eastAsia="ar-SA"/>
        </w:rPr>
      </w:pPr>
      <w:r>
        <w:rPr>
          <w:lang w:val="es-ES_tradnl" w:eastAsia="ar-SA"/>
        </w:rPr>
        <w:t>Solicitudes pendientes alcanzar ventana horaria</w:t>
      </w:r>
    </w:p>
    <w:p w14:paraId="422C717D" w14:textId="3A0A96E5" w:rsidR="00847331" w:rsidRDefault="00847331" w:rsidP="00847331">
      <w:pPr>
        <w:pStyle w:val="Heading2"/>
      </w:pPr>
      <w:bookmarkStart w:id="4" w:name="_Toc470600841"/>
      <w:r>
        <w:t xml:space="preserve">Solicitudes pendientes </w:t>
      </w:r>
      <w:r w:rsidRPr="00847331">
        <w:t>conformidad</w:t>
      </w:r>
      <w:bookmarkEnd w:id="4"/>
    </w:p>
    <w:p w14:paraId="3E0AA938" w14:textId="10FF4A2E" w:rsidR="00847331" w:rsidRDefault="00847331" w:rsidP="00847331">
      <w:pPr>
        <w:rPr>
          <w:lang w:val="es-ES_tradnl" w:eastAsia="ar-SA"/>
        </w:rPr>
      </w:pPr>
      <w:r>
        <w:rPr>
          <w:lang w:val="es-ES_tradnl" w:eastAsia="ar-SA"/>
        </w:rPr>
        <w:t>Son las solicitudes que están pendientes de conformidad</w:t>
      </w:r>
      <w:r w:rsidR="00C166C0">
        <w:rPr>
          <w:lang w:val="es-ES_tradnl" w:eastAsia="ar-SA"/>
        </w:rPr>
        <w:t xml:space="preserve"> por parte del Responsable de Área</w:t>
      </w:r>
      <w:r>
        <w:rPr>
          <w:lang w:val="es-ES_tradnl" w:eastAsia="ar-SA"/>
        </w:rPr>
        <w:t>. Las posibles acciones que se pueden realizar sobre estas solicitudes son:</w:t>
      </w:r>
    </w:p>
    <w:p w14:paraId="34BDCDD1" w14:textId="77777777" w:rsidR="00847331" w:rsidRDefault="00847331" w:rsidP="001B3F2D">
      <w:pPr>
        <w:pStyle w:val="ListParagraph"/>
        <w:numPr>
          <w:ilvl w:val="0"/>
          <w:numId w:val="2"/>
        </w:numPr>
      </w:pPr>
      <w:r>
        <w:t>Exportar Detalle</w:t>
      </w:r>
    </w:p>
    <w:p w14:paraId="708D98B3" w14:textId="77777777" w:rsidR="00847331" w:rsidRDefault="00847331" w:rsidP="001B3F2D">
      <w:pPr>
        <w:pStyle w:val="ListParagraph"/>
        <w:numPr>
          <w:ilvl w:val="0"/>
          <w:numId w:val="2"/>
        </w:numPr>
      </w:pPr>
      <w:r>
        <w:t>Conforme</w:t>
      </w:r>
    </w:p>
    <w:p w14:paraId="0327F9B3" w14:textId="77777777" w:rsidR="00847331" w:rsidRDefault="00847331" w:rsidP="001B3F2D">
      <w:pPr>
        <w:pStyle w:val="ListParagraph"/>
        <w:numPr>
          <w:ilvl w:val="0"/>
          <w:numId w:val="2"/>
        </w:numPr>
      </w:pPr>
      <w:r>
        <w:t>No conforme</w:t>
      </w:r>
    </w:p>
    <w:p w14:paraId="312D5FB7" w14:textId="5DB0BCC1" w:rsidR="00847331" w:rsidRDefault="00847331" w:rsidP="00847331">
      <w:pPr>
        <w:pStyle w:val="Heading3"/>
      </w:pPr>
      <w:bookmarkStart w:id="5" w:name="_Toc470600842"/>
      <w:r>
        <w:t>Exportar detalle</w:t>
      </w:r>
      <w:bookmarkEnd w:id="5"/>
    </w:p>
    <w:p w14:paraId="60462D00" w14:textId="1C2BE8E8" w:rsidR="00847331" w:rsidRDefault="00847331" w:rsidP="00847331">
      <w:pPr>
        <w:rPr>
          <w:lang w:val="es-ES_tradnl" w:eastAsia="ar-SA"/>
        </w:rPr>
      </w:pPr>
      <w:r>
        <w:t>Permite exportar al usuario los detalles de la solicitud mediante PDF.</w:t>
      </w:r>
    </w:p>
    <w:p w14:paraId="7F39409F" w14:textId="584B4EB7" w:rsidR="00847331" w:rsidRDefault="00847331" w:rsidP="00847331">
      <w:pPr>
        <w:pStyle w:val="Heading3"/>
      </w:pPr>
      <w:bookmarkStart w:id="6" w:name="_Toc470600843"/>
      <w:r>
        <w:t>Conforme</w:t>
      </w:r>
      <w:bookmarkEnd w:id="6"/>
    </w:p>
    <w:p w14:paraId="4CBFDD05" w14:textId="115DA496" w:rsidR="00847331" w:rsidRDefault="00847331" w:rsidP="00847331">
      <w:r>
        <w:t xml:space="preserve">El usuario procederá a la revisión de datos de la </w:t>
      </w:r>
      <w:r w:rsidR="00C166C0">
        <w:t>s</w:t>
      </w:r>
      <w:r w:rsidR="006B3839">
        <w:t>olicitud para c</w:t>
      </w:r>
      <w:r>
        <w:t>onfirmar</w:t>
      </w:r>
      <w:r w:rsidR="006B3839">
        <w:t>los</w:t>
      </w:r>
      <w:r>
        <w:t xml:space="preserve"> que son</w:t>
      </w:r>
      <w:r w:rsidR="006B3839">
        <w:t xml:space="preserve"> correctos</w:t>
      </w:r>
      <w:r w:rsidR="00F01287">
        <w:t xml:space="preserve">, </w:t>
      </w:r>
      <w:r w:rsidR="006B3839">
        <w:t>mediante esta acción y se cerrara la solicitud.</w:t>
      </w:r>
    </w:p>
    <w:p w14:paraId="52711BFB" w14:textId="775B4C7B" w:rsidR="00847331" w:rsidRDefault="00847331" w:rsidP="00847331">
      <w:pPr>
        <w:spacing w:after="120"/>
        <w:ind w:left="-425"/>
        <w:jc w:val="center"/>
        <w:rPr>
          <w:lang w:eastAsia="ar-SA"/>
        </w:rPr>
      </w:pPr>
      <w:r>
        <w:rPr>
          <w:noProof/>
          <w:lang w:eastAsia="es-ES"/>
        </w:rPr>
        <w:lastRenderedPageBreak/>
        <w:drawing>
          <wp:inline distT="0" distB="0" distL="0" distR="0" wp14:anchorId="0491F90F" wp14:editId="02F6DBE0">
            <wp:extent cx="6146359" cy="4175645"/>
            <wp:effectExtent l="19050" t="19050" r="26035" b="15875"/>
            <wp:docPr id="11" name="Imagen 5" descr="C:\Users\amdiapar\Desktop\2016-04-25 13_28_25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diapar\Desktop\2016-04-25 13_28_25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029" cy="4178138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32293CAA" w14:textId="45818196" w:rsidR="00847331" w:rsidRDefault="00847331" w:rsidP="00847331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6</w:t>
      </w:r>
      <w:r w:rsidRPr="00A47F3F">
        <w:fldChar w:fldCharType="end"/>
      </w:r>
      <w:r w:rsidRPr="00A47F3F">
        <w:t>:</w:t>
      </w:r>
      <w:r>
        <w:t xml:space="preserve"> </w:t>
      </w:r>
      <w:r w:rsidR="00C166C0">
        <w:t>solicitud Conforme</w:t>
      </w:r>
    </w:p>
    <w:p w14:paraId="5C1796D9" w14:textId="53967A66" w:rsidR="00847331" w:rsidRDefault="00847331" w:rsidP="00847331">
      <w:pPr>
        <w:pStyle w:val="Heading3"/>
      </w:pPr>
      <w:bookmarkStart w:id="7" w:name="_Toc470600844"/>
      <w:r>
        <w:t>No conforme</w:t>
      </w:r>
      <w:bookmarkEnd w:id="7"/>
    </w:p>
    <w:p w14:paraId="1387B8F5" w14:textId="44FDC691" w:rsidR="00C166C0" w:rsidRDefault="00C166C0" w:rsidP="00C166C0">
      <w:r>
        <w:t>Si al comprobar los datos de la solicitud no son correctos, el usuario procederá a rechazarla mediante esta acción.</w:t>
      </w:r>
    </w:p>
    <w:p w14:paraId="58CF47F3" w14:textId="507FDA3E" w:rsidR="00C166C0" w:rsidRDefault="00C166C0" w:rsidP="00C166C0">
      <w:r>
        <w:t>Una vez rechazada</w:t>
      </w:r>
      <w:r w:rsidR="00F01287">
        <w:t>,</w:t>
      </w:r>
      <w:r>
        <w:t xml:space="preserve"> volverá al proveedor para aportar más información, de esta forma volverá al usuario hasta que dé su aprobación.</w:t>
      </w:r>
    </w:p>
    <w:p w14:paraId="5F81D9A7" w14:textId="64E6419B" w:rsidR="00C166C0" w:rsidRDefault="00C166C0" w:rsidP="00C166C0">
      <w:pPr>
        <w:spacing w:after="120"/>
        <w:ind w:left="-425"/>
        <w:jc w:val="center"/>
        <w:rPr>
          <w:lang w:eastAsia="ar-SA"/>
        </w:rPr>
      </w:pPr>
      <w:r>
        <w:rPr>
          <w:noProof/>
          <w:lang w:eastAsia="es-ES"/>
        </w:rPr>
        <w:lastRenderedPageBreak/>
        <w:drawing>
          <wp:inline distT="0" distB="0" distL="0" distR="0" wp14:anchorId="706FC5C0" wp14:editId="3B127A9C">
            <wp:extent cx="6188813" cy="4214191"/>
            <wp:effectExtent l="19050" t="19050" r="21590" b="15240"/>
            <wp:docPr id="12" name="Imagen 6" descr="C:\Users\amdiapar\Desktop\2016-04-25 13_33_42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diapar\Desktop\2016-04-25 13_33_42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930" cy="421699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1F3A5DEB" w14:textId="44CAE502" w:rsidR="00C166C0" w:rsidRDefault="00C166C0" w:rsidP="00C166C0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7</w:t>
      </w:r>
      <w:r w:rsidRPr="00A47F3F">
        <w:fldChar w:fldCharType="end"/>
      </w:r>
      <w:r w:rsidRPr="00A47F3F">
        <w:t>:</w:t>
      </w:r>
      <w:r>
        <w:t xml:space="preserve"> solicitud No Conforme</w:t>
      </w:r>
    </w:p>
    <w:p w14:paraId="66C08C06" w14:textId="469409C2" w:rsidR="00C166C0" w:rsidRDefault="00C166C0" w:rsidP="00847331">
      <w:pPr>
        <w:pStyle w:val="Heading2"/>
      </w:pPr>
      <w:bookmarkStart w:id="8" w:name="_Toc470600845"/>
      <w:r>
        <w:t>Solicitudes pendientes de establecer ventana horaria</w:t>
      </w:r>
      <w:bookmarkEnd w:id="8"/>
    </w:p>
    <w:p w14:paraId="2988B60F" w14:textId="001BF949" w:rsidR="00C166C0" w:rsidRDefault="00C166C0" w:rsidP="00C166C0">
      <w:pPr>
        <w:rPr>
          <w:lang w:val="es-ES_tradnl" w:eastAsia="ar-SA"/>
        </w:rPr>
      </w:pPr>
      <w:r>
        <w:rPr>
          <w:lang w:val="es-ES_tradnl" w:eastAsia="ar-SA"/>
        </w:rPr>
        <w:t>Solicitudes pendientes por parte del Responsable de Área en establecer la ventana horaria para su resolución.</w:t>
      </w:r>
      <w:r w:rsidRPr="00C166C0">
        <w:rPr>
          <w:lang w:val="es-ES_tradnl" w:eastAsia="ar-SA"/>
        </w:rPr>
        <w:t xml:space="preserve"> </w:t>
      </w:r>
      <w:r>
        <w:rPr>
          <w:lang w:val="es-ES_tradnl" w:eastAsia="ar-SA"/>
        </w:rPr>
        <w:t>Las posibles acciones que se pueden realizar sobre estas solicitudes son:</w:t>
      </w:r>
    </w:p>
    <w:p w14:paraId="7CBD2AB2" w14:textId="77777777" w:rsidR="00C166C0" w:rsidRDefault="00C166C0" w:rsidP="001B3F2D">
      <w:pPr>
        <w:pStyle w:val="ListParagraph"/>
        <w:numPr>
          <w:ilvl w:val="0"/>
          <w:numId w:val="2"/>
        </w:numPr>
      </w:pPr>
      <w:r>
        <w:t>Exportar Detalle</w:t>
      </w:r>
    </w:p>
    <w:p w14:paraId="31131BE2" w14:textId="77777777" w:rsidR="00C166C0" w:rsidRPr="00C166C0" w:rsidRDefault="00C166C0" w:rsidP="001B3F2D">
      <w:pPr>
        <w:pStyle w:val="ListParagraph"/>
        <w:numPr>
          <w:ilvl w:val="0"/>
          <w:numId w:val="2"/>
        </w:numPr>
      </w:pPr>
      <w:r w:rsidRPr="00C166C0">
        <w:t>Establecer ventana</w:t>
      </w:r>
    </w:p>
    <w:p w14:paraId="45216E24" w14:textId="77777777" w:rsidR="00C166C0" w:rsidRPr="00C166C0" w:rsidRDefault="00C166C0" w:rsidP="001B3F2D">
      <w:pPr>
        <w:pStyle w:val="ListParagraph"/>
        <w:numPr>
          <w:ilvl w:val="0"/>
          <w:numId w:val="2"/>
        </w:numPr>
      </w:pPr>
      <w:r w:rsidRPr="00C166C0">
        <w:t>Anular ventana</w:t>
      </w:r>
    </w:p>
    <w:p w14:paraId="4AA7DAE9" w14:textId="77777777" w:rsidR="00C166C0" w:rsidRDefault="00C166C0" w:rsidP="00C166C0">
      <w:pPr>
        <w:pStyle w:val="Heading3"/>
      </w:pPr>
      <w:bookmarkStart w:id="9" w:name="_Toc470600846"/>
      <w:r>
        <w:t>Exportar detalle</w:t>
      </w:r>
      <w:bookmarkEnd w:id="9"/>
    </w:p>
    <w:p w14:paraId="2485EEFE" w14:textId="77777777" w:rsidR="00C166C0" w:rsidRDefault="00C166C0" w:rsidP="00C166C0">
      <w:pPr>
        <w:rPr>
          <w:lang w:val="es-ES_tradnl" w:eastAsia="ar-SA"/>
        </w:rPr>
      </w:pPr>
      <w:r>
        <w:t>Permite exportar al usuario los detalles de la solicitud mediante PDF.</w:t>
      </w:r>
    </w:p>
    <w:p w14:paraId="194CC44A" w14:textId="28FF432B" w:rsidR="00C166C0" w:rsidRDefault="00C166C0" w:rsidP="00C166C0">
      <w:pPr>
        <w:pStyle w:val="Heading3"/>
      </w:pPr>
      <w:bookmarkStart w:id="10" w:name="_Toc470600847"/>
      <w:r>
        <w:t>Establecer ventana</w:t>
      </w:r>
      <w:bookmarkEnd w:id="10"/>
      <w:r>
        <w:t xml:space="preserve"> </w:t>
      </w:r>
    </w:p>
    <w:p w14:paraId="77E3DD01" w14:textId="3D99A91D" w:rsidR="00C166C0" w:rsidRDefault="00C166C0" w:rsidP="00C166C0">
      <w:pPr>
        <w:rPr>
          <w:lang w:val="es-ES_tradnl" w:eastAsia="ar-SA"/>
        </w:rPr>
      </w:pPr>
      <w:r>
        <w:rPr>
          <w:lang w:val="es-ES_tradnl" w:eastAsia="ar-SA"/>
        </w:rPr>
        <w:t>El Proveedor puede necesitar concertar un día y una hora para intervenir el equipo averiado, para ello ejecuta la acción de solicitar ventana. Esta ventana podr</w:t>
      </w:r>
      <w:r w:rsidR="00A544F6">
        <w:rPr>
          <w:lang w:val="es-ES_tradnl" w:eastAsia="ar-SA"/>
        </w:rPr>
        <w:t>á ser establecida tanto por el t</w:t>
      </w:r>
      <w:r>
        <w:rPr>
          <w:lang w:val="es-ES_tradnl" w:eastAsia="ar-SA"/>
        </w:rPr>
        <w:t>écnico</w:t>
      </w:r>
      <w:r w:rsidR="00F01287">
        <w:rPr>
          <w:lang w:val="es-ES_tradnl" w:eastAsia="ar-SA"/>
        </w:rPr>
        <w:t>,</w:t>
      </w:r>
      <w:r>
        <w:rPr>
          <w:lang w:val="es-ES_tradnl" w:eastAsia="ar-SA"/>
        </w:rPr>
        <w:t xml:space="preserve"> como por el Responsable de Área.</w:t>
      </w:r>
    </w:p>
    <w:p w14:paraId="7BA27867" w14:textId="3D2ABAB6" w:rsidR="00C166C0" w:rsidRDefault="00C166C0" w:rsidP="00C166C0">
      <w:pPr>
        <w:keepNext/>
        <w:rPr>
          <w:lang w:val="es-ES_tradnl" w:eastAsia="ar-SA"/>
        </w:rPr>
      </w:pPr>
      <w:r>
        <w:rPr>
          <w:lang w:val="es-ES_tradnl" w:eastAsia="ar-SA"/>
        </w:rPr>
        <w:lastRenderedPageBreak/>
        <w:t>Estas solicitudes se encontrarán en el listado con el sub estado Pte. Establecer Ventana Horaria.</w:t>
      </w:r>
    </w:p>
    <w:p w14:paraId="412E51A7" w14:textId="258C311F" w:rsidR="00C166C0" w:rsidRPr="00C166C0" w:rsidRDefault="00C166C0" w:rsidP="00C166C0">
      <w:pPr>
        <w:spacing w:after="120"/>
        <w:ind w:left="-425"/>
        <w:jc w:val="center"/>
        <w:rPr>
          <w:lang w:val="es-ES_tradnl" w:eastAsia="ar-SA"/>
        </w:rPr>
      </w:pPr>
      <w:r w:rsidRPr="00296467">
        <w:rPr>
          <w:noProof/>
          <w:lang w:eastAsia="es-ES"/>
        </w:rPr>
        <w:drawing>
          <wp:inline distT="0" distB="0" distL="0" distR="0" wp14:anchorId="0E4529C9" wp14:editId="7AF658B6">
            <wp:extent cx="6342376" cy="4198289"/>
            <wp:effectExtent l="19050" t="19050" r="20955" b="12065"/>
            <wp:docPr id="56" name="Picture 56" descr="C:\Users\amdiapar\Desktop\2016-12-20 08_19_50-CGES _ Centro de Gestión de Servicios TIC - Web Técnica - Internet Explor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diapar\Desktop\2016-12-20 08_19_50-CGES _ Centro de Gestión de Servicios TIC - Web Técnica - Internet Explorer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852" cy="420257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206A4EE8" w14:textId="18215A96" w:rsidR="00C166C0" w:rsidRDefault="00C166C0" w:rsidP="00C166C0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8</w:t>
      </w:r>
      <w:r w:rsidRPr="00A47F3F">
        <w:fldChar w:fldCharType="end"/>
      </w:r>
      <w:r w:rsidRPr="00A47F3F">
        <w:t>:</w:t>
      </w:r>
      <w:r>
        <w:t xml:space="preserve"> establecer ventana</w:t>
      </w:r>
      <w:r w:rsidR="003B7F88">
        <w:t xml:space="preserve"> horaria</w:t>
      </w:r>
    </w:p>
    <w:p w14:paraId="6ADD2143" w14:textId="77777777" w:rsidR="003B7F88" w:rsidRDefault="00C166C0" w:rsidP="003B7F88">
      <w:r>
        <w:t>Procederá a seleccionar el día y la hora mediante la acción Establecer ventana.</w:t>
      </w:r>
      <w:r w:rsidR="003B7F88">
        <w:t xml:space="preserve"> Se le habilitará el calendario para que seleccione el día y la hora que se adapte a sus necesidades.</w:t>
      </w:r>
    </w:p>
    <w:p w14:paraId="4051FD6D" w14:textId="77777777" w:rsidR="003B7F88" w:rsidRDefault="003B7F88" w:rsidP="003B7F88">
      <w:r>
        <w:t>Hay que tener especial cuidado pues para poder seleccionar una hora en concreto es necesario que se aplique en primer lugar el horario y seguidamente el día que se requiere la intervención.</w:t>
      </w:r>
    </w:p>
    <w:p w14:paraId="247422A1" w14:textId="77777777" w:rsidR="003B7F88" w:rsidRDefault="003B7F88" w:rsidP="003B7F88">
      <w:r>
        <w:t>Si no se realiza en este orden, se asigna una franja horaria por defecto.</w:t>
      </w:r>
    </w:p>
    <w:p w14:paraId="6463BC51" w14:textId="613C5FF7" w:rsidR="003B7F88" w:rsidRDefault="003B7F88" w:rsidP="003B7F88">
      <w:pPr>
        <w:spacing w:after="120"/>
        <w:ind w:left="-425"/>
      </w:pPr>
      <w:r w:rsidRPr="00237DE1">
        <w:rPr>
          <w:noProof/>
          <w:lang w:eastAsia="es-ES"/>
        </w:rPr>
        <w:lastRenderedPageBreak/>
        <w:drawing>
          <wp:inline distT="0" distB="0" distL="0" distR="0" wp14:anchorId="643A8030" wp14:editId="315D720C">
            <wp:extent cx="6432605" cy="4815631"/>
            <wp:effectExtent l="19050" t="19050" r="25400" b="23495"/>
            <wp:docPr id="26" name="Picture 26" descr="C:\Users\amdiapar\Desktop\2016-12-21 11_12_32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mdiapar\Desktop\2016-12-21 11_12_32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738" cy="481797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23C71087" w14:textId="7640C689" w:rsidR="003B7F88" w:rsidRDefault="003B7F88" w:rsidP="003B7F88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9</w:t>
      </w:r>
      <w:r w:rsidRPr="00A47F3F">
        <w:fldChar w:fldCharType="end"/>
      </w:r>
      <w:r w:rsidRPr="00A47F3F">
        <w:t>:</w:t>
      </w:r>
      <w:r>
        <w:t xml:space="preserve"> horario establecido</w:t>
      </w:r>
    </w:p>
    <w:p w14:paraId="57B6261E" w14:textId="36446A93" w:rsidR="00C166C0" w:rsidRDefault="00C166C0" w:rsidP="00C166C0">
      <w:pPr>
        <w:pStyle w:val="Heading3"/>
      </w:pPr>
      <w:bookmarkStart w:id="11" w:name="_Toc470600848"/>
      <w:r>
        <w:t>Anular Ventana</w:t>
      </w:r>
      <w:bookmarkEnd w:id="11"/>
    </w:p>
    <w:p w14:paraId="7C2390A5" w14:textId="3DAB6285" w:rsidR="003B7F88" w:rsidRDefault="003B7F88" w:rsidP="003B7F88">
      <w:pPr>
        <w:rPr>
          <w:lang w:val="es-ES_tradnl" w:eastAsia="ar-SA"/>
        </w:rPr>
      </w:pPr>
      <w:r>
        <w:rPr>
          <w:lang w:val="es-ES_tradnl" w:eastAsia="ar-SA"/>
        </w:rPr>
        <w:t>Mediante esta acción el usuario procederá a anular la ventana creada por el proveedor. Deberá de indicar el motivo de dicha anulación.</w:t>
      </w:r>
    </w:p>
    <w:p w14:paraId="72EF4C6C" w14:textId="563A715C" w:rsidR="003B7F88" w:rsidRDefault="003B7F88" w:rsidP="003B7F88">
      <w:pPr>
        <w:spacing w:after="120"/>
        <w:ind w:left="-425"/>
        <w:rPr>
          <w:lang w:val="es-ES_tradnl" w:eastAsia="ar-SA"/>
        </w:rPr>
      </w:pPr>
      <w:r w:rsidRPr="001455A3">
        <w:rPr>
          <w:noProof/>
          <w:lang w:eastAsia="es-ES"/>
        </w:rPr>
        <w:lastRenderedPageBreak/>
        <w:drawing>
          <wp:inline distT="0" distB="0" distL="0" distR="0" wp14:anchorId="1B1BAF11" wp14:editId="65439FD9">
            <wp:extent cx="6408751" cy="4761019"/>
            <wp:effectExtent l="19050" t="19050" r="11430" b="20955"/>
            <wp:docPr id="24" name="Picture 24" descr="C:\Users\amdiapar\Desktop\2016-12-21 11_07_52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mdiapar\Desktop\2016-12-21 11_07_52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005" cy="476492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1A801D06" w14:textId="14DDB2CF" w:rsidR="003B7F88" w:rsidRDefault="003B7F88" w:rsidP="003B7F88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10</w:t>
      </w:r>
      <w:r w:rsidRPr="00A47F3F">
        <w:fldChar w:fldCharType="end"/>
      </w:r>
      <w:r w:rsidRPr="00A47F3F">
        <w:t>:</w:t>
      </w:r>
      <w:r>
        <w:t xml:space="preserve"> anular ventana horaria</w:t>
      </w:r>
    </w:p>
    <w:p w14:paraId="55021BA0" w14:textId="721C336D" w:rsidR="00E52D2C" w:rsidRDefault="00677C4D" w:rsidP="00847331">
      <w:pPr>
        <w:pStyle w:val="Heading2"/>
      </w:pPr>
      <w:bookmarkStart w:id="12" w:name="_Toc470600849"/>
      <w:r>
        <w:t>Solicitudes pendientes alcanzar ventana horaria</w:t>
      </w:r>
      <w:bookmarkEnd w:id="12"/>
    </w:p>
    <w:p w14:paraId="7373B109" w14:textId="5E6B17E8" w:rsidR="003B7F88" w:rsidRDefault="003B7F88" w:rsidP="003B7F88">
      <w:pPr>
        <w:rPr>
          <w:lang w:val="es-ES_tradnl" w:eastAsia="ar-SA"/>
        </w:rPr>
      </w:pPr>
      <w:r>
        <w:rPr>
          <w:lang w:val="es-ES_tradnl" w:eastAsia="ar-SA"/>
        </w:rPr>
        <w:t xml:space="preserve">Solicitudes pendientes </w:t>
      </w:r>
      <w:r w:rsidR="00F01287">
        <w:rPr>
          <w:lang w:val="es-ES_tradnl" w:eastAsia="ar-SA"/>
        </w:rPr>
        <w:t xml:space="preserve">de resolución por parte del proveedor, que el Responsable de Área </w:t>
      </w:r>
      <w:r w:rsidR="00A544F6">
        <w:rPr>
          <w:lang w:val="es-ES_tradnl" w:eastAsia="ar-SA"/>
        </w:rPr>
        <w:t>la</w:t>
      </w:r>
      <w:r w:rsidR="00F01287">
        <w:rPr>
          <w:lang w:val="es-ES_tradnl" w:eastAsia="ar-SA"/>
        </w:rPr>
        <w:t xml:space="preserve"> puede anular </w:t>
      </w:r>
      <w:r w:rsidR="00A544F6">
        <w:rPr>
          <w:lang w:val="es-ES_tradnl" w:eastAsia="ar-SA"/>
        </w:rPr>
        <w:t xml:space="preserve">en caso de ser requerido antes de la fecha establecida. </w:t>
      </w:r>
      <w:r>
        <w:rPr>
          <w:lang w:val="es-ES_tradnl" w:eastAsia="ar-SA"/>
        </w:rPr>
        <w:t>Las posibles acciones que se pueden realizar sobre estas solicitudes son:</w:t>
      </w:r>
    </w:p>
    <w:p w14:paraId="385B8F65" w14:textId="77777777" w:rsidR="003B7F88" w:rsidRDefault="003B7F88" w:rsidP="001B3F2D">
      <w:pPr>
        <w:pStyle w:val="ListParagraph"/>
        <w:numPr>
          <w:ilvl w:val="0"/>
          <w:numId w:val="2"/>
        </w:numPr>
      </w:pPr>
      <w:r>
        <w:t>Exportar Detalle</w:t>
      </w:r>
    </w:p>
    <w:p w14:paraId="2444106D" w14:textId="77777777" w:rsidR="003B7F88" w:rsidRPr="00C166C0" w:rsidRDefault="003B7F88" w:rsidP="001B3F2D">
      <w:pPr>
        <w:pStyle w:val="ListParagraph"/>
        <w:numPr>
          <w:ilvl w:val="0"/>
          <w:numId w:val="2"/>
        </w:numPr>
      </w:pPr>
      <w:r w:rsidRPr="00C166C0">
        <w:t>Anular ventana</w:t>
      </w:r>
    </w:p>
    <w:p w14:paraId="234C4736" w14:textId="77777777" w:rsidR="003B7F88" w:rsidRDefault="003B7F88" w:rsidP="003B7F88">
      <w:pPr>
        <w:pStyle w:val="Heading3"/>
      </w:pPr>
      <w:bookmarkStart w:id="13" w:name="_Toc470600850"/>
      <w:r>
        <w:t>Exportar detalle</w:t>
      </w:r>
      <w:bookmarkEnd w:id="13"/>
    </w:p>
    <w:p w14:paraId="4054AD79" w14:textId="77777777" w:rsidR="003B7F88" w:rsidRDefault="003B7F88" w:rsidP="003B7F88">
      <w:pPr>
        <w:rPr>
          <w:lang w:val="es-ES_tradnl" w:eastAsia="ar-SA"/>
        </w:rPr>
      </w:pPr>
      <w:r>
        <w:t>Permite exportar al usuario los detalles de la solicitud mediante PDF.</w:t>
      </w:r>
    </w:p>
    <w:p w14:paraId="7317CF2C" w14:textId="0B8FC00B" w:rsidR="003B7F88" w:rsidRDefault="003B7F88" w:rsidP="003B7F88">
      <w:pPr>
        <w:pStyle w:val="Heading3"/>
      </w:pPr>
      <w:bookmarkStart w:id="14" w:name="_Toc470600851"/>
      <w:r>
        <w:lastRenderedPageBreak/>
        <w:t>Anular ventana</w:t>
      </w:r>
      <w:bookmarkEnd w:id="14"/>
    </w:p>
    <w:p w14:paraId="09717A72" w14:textId="77777777" w:rsidR="003B7F88" w:rsidRDefault="003B7F88" w:rsidP="003B7F88">
      <w:pPr>
        <w:rPr>
          <w:lang w:val="es-ES_tradnl" w:eastAsia="ar-SA"/>
        </w:rPr>
      </w:pPr>
      <w:r>
        <w:rPr>
          <w:lang w:val="es-ES_tradnl" w:eastAsia="ar-SA"/>
        </w:rPr>
        <w:t>Mediante esta acción el usuario procederá a anular la ventana creada por el proveedor. Deberá de indicar el motivo de dicha anulación.</w:t>
      </w:r>
    </w:p>
    <w:p w14:paraId="617312B9" w14:textId="77777777" w:rsidR="003B7F88" w:rsidRDefault="003B7F88" w:rsidP="003B7F88">
      <w:pPr>
        <w:spacing w:after="120"/>
        <w:ind w:left="-425"/>
        <w:rPr>
          <w:lang w:val="es-ES_tradnl" w:eastAsia="ar-SA"/>
        </w:rPr>
      </w:pPr>
      <w:r w:rsidRPr="001455A3">
        <w:rPr>
          <w:noProof/>
          <w:lang w:eastAsia="es-ES"/>
        </w:rPr>
        <w:drawing>
          <wp:inline distT="0" distB="0" distL="0" distR="0" wp14:anchorId="642FE7CE" wp14:editId="1CDCBBF4">
            <wp:extent cx="6408751" cy="4761019"/>
            <wp:effectExtent l="19050" t="19050" r="11430" b="20955"/>
            <wp:docPr id="27" name="Picture 27" descr="C:\Users\amdiapar\Desktop\2016-12-21 11_07_52-CGES _ Centro de Gestión de Servicios TIC - Web Técn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mdiapar\Desktop\2016-12-21 11_07_52-CGES _ Centro de Gestión de Servicios TIC - Web Técnica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005" cy="476492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1A4CA563" w14:textId="5B234B9E" w:rsidR="003B7F88" w:rsidRPr="003B7F88" w:rsidRDefault="003B7F88" w:rsidP="003B7F88">
      <w:pPr>
        <w:pStyle w:val="Caption"/>
      </w:pPr>
      <w:r w:rsidRPr="00A47F3F">
        <w:t xml:space="preserve">Figura </w:t>
      </w:r>
      <w:r w:rsidRPr="00A47F3F">
        <w:fldChar w:fldCharType="begin"/>
      </w:r>
      <w:r w:rsidRPr="00A47F3F">
        <w:instrText xml:space="preserve"> SEQ Ilustración \* ARABIC </w:instrText>
      </w:r>
      <w:r w:rsidRPr="00A47F3F">
        <w:fldChar w:fldCharType="separate"/>
      </w:r>
      <w:r w:rsidR="00280A64">
        <w:rPr>
          <w:noProof/>
        </w:rPr>
        <w:t>11</w:t>
      </w:r>
      <w:r w:rsidRPr="00A47F3F">
        <w:fldChar w:fldCharType="end"/>
      </w:r>
      <w:r w:rsidRPr="00A47F3F">
        <w:t>:</w:t>
      </w:r>
      <w:r>
        <w:t xml:space="preserve"> anular ventana horaria</w:t>
      </w:r>
    </w:p>
    <w:sectPr w:rsidR="003B7F88" w:rsidRPr="003B7F88" w:rsidSect="005250D0">
      <w:headerReference w:type="default" r:id="rId29"/>
      <w:footerReference w:type="default" r:id="rId30"/>
      <w:pgSz w:w="11906" w:h="16838" w:code="9"/>
      <w:pgMar w:top="720" w:right="991" w:bottom="72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265A9" w14:textId="77777777" w:rsidR="00AA2F38" w:rsidRDefault="00AA2F38" w:rsidP="00CD71FC">
      <w:pPr>
        <w:spacing w:after="0" w:line="240" w:lineRule="auto"/>
      </w:pPr>
      <w:r>
        <w:separator/>
      </w:r>
    </w:p>
  </w:endnote>
  <w:endnote w:type="continuationSeparator" w:id="0">
    <w:p w14:paraId="71AAB7BD" w14:textId="77777777" w:rsidR="00AA2F38" w:rsidRDefault="00AA2F38" w:rsidP="00CD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4904" w:type="pct"/>
      <w:tblInd w:w="108" w:type="dxa"/>
      <w:tblBorders>
        <w:top w:val="single" w:sz="4" w:space="0" w:color="2973BE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02"/>
      <w:gridCol w:w="2213"/>
    </w:tblGrid>
    <w:tr w:rsidR="00516786" w:rsidRPr="004B0AB8" w14:paraId="71585EB6" w14:textId="77777777" w:rsidTr="00F40809">
      <w:tc>
        <w:tcPr>
          <w:tcW w:w="3812" w:type="pct"/>
        </w:tcPr>
        <w:p w14:paraId="71585EB3" w14:textId="77777777" w:rsidR="00516786" w:rsidRDefault="00516786" w:rsidP="008A0270">
          <w:pPr>
            <w:rPr>
              <w:color w:val="0970B3"/>
              <w:sz w:val="20"/>
              <w:szCs w:val="20"/>
            </w:rPr>
          </w:pPr>
          <w:r w:rsidRPr="008A0270">
            <w:rPr>
              <w:color w:val="0970B3"/>
              <w:sz w:val="20"/>
              <w:szCs w:val="20"/>
            </w:rPr>
            <w:t>Subdirección de Tecnologías de la Información y las Comunicaciones</w:t>
          </w:r>
        </w:p>
        <w:p w14:paraId="71585EB4" w14:textId="77777777" w:rsidR="00516786" w:rsidRPr="007E50D5" w:rsidRDefault="00516786" w:rsidP="00A42CBA">
          <w:pPr>
            <w:rPr>
              <w:color w:val="0970B3"/>
              <w:sz w:val="18"/>
              <w:szCs w:val="18"/>
            </w:rPr>
          </w:pPr>
          <w:r>
            <w:rPr>
              <w:color w:val="0970B3"/>
              <w:sz w:val="20"/>
              <w:szCs w:val="20"/>
            </w:rPr>
            <w:t>Servicios Horizontales</w:t>
          </w:r>
        </w:p>
      </w:tc>
      <w:tc>
        <w:tcPr>
          <w:tcW w:w="1188" w:type="pct"/>
        </w:tcPr>
        <w:p w14:paraId="71585EB5" w14:textId="77777777" w:rsidR="00516786" w:rsidRPr="004B0AB8" w:rsidRDefault="00516786" w:rsidP="00D657BD">
          <w:pPr>
            <w:pStyle w:val="Footer"/>
            <w:jc w:val="right"/>
            <w:rPr>
              <w:color w:val="0970B3"/>
              <w:sz w:val="20"/>
              <w:szCs w:val="20"/>
            </w:rPr>
          </w:pPr>
          <w:r w:rsidRPr="004B0AB8">
            <w:rPr>
              <w:color w:val="0970B3"/>
              <w:sz w:val="20"/>
              <w:szCs w:val="20"/>
            </w:rPr>
            <w:t xml:space="preserve">Página </w:t>
          </w:r>
          <w:r w:rsidR="0012718A" w:rsidRPr="004B0AB8">
            <w:rPr>
              <w:color w:val="0970B3"/>
              <w:sz w:val="20"/>
              <w:szCs w:val="20"/>
            </w:rPr>
            <w:fldChar w:fldCharType="begin"/>
          </w:r>
          <w:r w:rsidRPr="004B0AB8">
            <w:rPr>
              <w:color w:val="0970B3"/>
              <w:sz w:val="20"/>
              <w:szCs w:val="20"/>
            </w:rPr>
            <w:instrText xml:space="preserve"> PAGE   \* MERGEFORMAT </w:instrText>
          </w:r>
          <w:r w:rsidR="0012718A" w:rsidRPr="004B0AB8">
            <w:rPr>
              <w:color w:val="0970B3"/>
              <w:sz w:val="20"/>
              <w:szCs w:val="20"/>
            </w:rPr>
            <w:fldChar w:fldCharType="separate"/>
          </w:r>
          <w:r w:rsidR="00A95D55">
            <w:rPr>
              <w:noProof/>
              <w:color w:val="0970B3"/>
              <w:sz w:val="20"/>
              <w:szCs w:val="20"/>
            </w:rPr>
            <w:t>12</w:t>
          </w:r>
          <w:r w:rsidR="0012718A" w:rsidRPr="004B0AB8">
            <w:rPr>
              <w:color w:val="0970B3"/>
              <w:sz w:val="20"/>
              <w:szCs w:val="20"/>
            </w:rPr>
            <w:fldChar w:fldCharType="end"/>
          </w:r>
        </w:p>
      </w:tc>
    </w:tr>
  </w:tbl>
  <w:p w14:paraId="71585EB7" w14:textId="77777777" w:rsidR="00516786" w:rsidRDefault="005167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FB666" w14:textId="77777777" w:rsidR="00AA2F38" w:rsidRDefault="00AA2F38" w:rsidP="00CD71FC">
      <w:pPr>
        <w:spacing w:after="0" w:line="240" w:lineRule="auto"/>
      </w:pPr>
      <w:r>
        <w:separator/>
      </w:r>
    </w:p>
  </w:footnote>
  <w:footnote w:type="continuationSeparator" w:id="0">
    <w:p w14:paraId="57B7FA33" w14:textId="77777777" w:rsidR="00AA2F38" w:rsidRDefault="00AA2F38" w:rsidP="00CD7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4" w:space="0" w:color="2973BE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28" w:type="dxa"/>
      </w:tblCellMar>
      <w:tblLook w:val="04A0" w:firstRow="1" w:lastRow="0" w:firstColumn="1" w:lastColumn="0" w:noHBand="0" w:noVBand="1"/>
    </w:tblPr>
    <w:tblGrid>
      <w:gridCol w:w="4101"/>
      <w:gridCol w:w="5396"/>
    </w:tblGrid>
    <w:tr w:rsidR="00516786" w:rsidRPr="00F67B6F" w14:paraId="71585EAE" w14:textId="77777777" w:rsidTr="004B13B1">
      <w:trPr>
        <w:trHeight w:val="545"/>
      </w:trPr>
      <w:sdt>
        <w:sdtPr>
          <w:rPr>
            <w:color w:val="0970B3"/>
            <w:sz w:val="24"/>
            <w:szCs w:val="28"/>
          </w:rPr>
          <w:alias w:val="Title"/>
          <w:id w:val="15381713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417" w:type="dxa"/>
              <w:vAlign w:val="center"/>
            </w:tcPr>
            <w:p w14:paraId="71585EAC" w14:textId="77777777" w:rsidR="00516786" w:rsidRPr="00F67B6F" w:rsidRDefault="00516786" w:rsidP="002058E4">
              <w:pPr>
                <w:pStyle w:val="Header"/>
                <w:jc w:val="left"/>
                <w:rPr>
                  <w:color w:val="0970B3"/>
                  <w:sz w:val="28"/>
                  <w:szCs w:val="28"/>
                </w:rPr>
              </w:pPr>
              <w:r>
                <w:rPr>
                  <w:color w:val="0970B3"/>
                  <w:sz w:val="24"/>
                  <w:szCs w:val="28"/>
                </w:rPr>
                <w:t>T11 Contrato de mantenimiento HW</w:t>
              </w:r>
            </w:p>
          </w:tc>
        </w:sdtContent>
      </w:sdt>
      <w:tc>
        <w:tcPr>
          <w:tcW w:w="6073" w:type="dxa"/>
          <w:vMerge w:val="restart"/>
          <w:vAlign w:val="center"/>
        </w:tcPr>
        <w:p w14:paraId="71585EAD" w14:textId="77777777" w:rsidR="00516786" w:rsidRPr="00F67B6F" w:rsidRDefault="00516786" w:rsidP="0028615A">
          <w:pPr>
            <w:pStyle w:val="Header"/>
            <w:jc w:val="right"/>
            <w:rPr>
              <w:color w:val="0970B3"/>
            </w:rPr>
          </w:pPr>
        </w:p>
      </w:tc>
    </w:tr>
    <w:tr w:rsidR="00516786" w:rsidRPr="00F67B6F" w14:paraId="71585EB1" w14:textId="77777777" w:rsidTr="004B13B1">
      <w:trPr>
        <w:trHeight w:val="545"/>
      </w:trPr>
      <w:sdt>
        <w:sdtPr>
          <w:rPr>
            <w:color w:val="0970B3"/>
            <w:sz w:val="20"/>
          </w:rPr>
          <w:alias w:val="Subtitle"/>
          <w:id w:val="-1218961177"/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tc>
            <w:tcPr>
              <w:tcW w:w="4417" w:type="dxa"/>
              <w:vAlign w:val="center"/>
            </w:tcPr>
            <w:p w14:paraId="71585EAF" w14:textId="77777777" w:rsidR="00516786" w:rsidRPr="00F67B6F" w:rsidRDefault="00516786" w:rsidP="0062403A">
              <w:pPr>
                <w:pStyle w:val="Header"/>
                <w:jc w:val="left"/>
                <w:rPr>
                  <w:color w:val="0970B3"/>
                </w:rPr>
              </w:pPr>
              <w:r>
                <w:rPr>
                  <w:color w:val="0970B3"/>
                  <w:sz w:val="20"/>
                </w:rPr>
                <w:t>Responsable Área: Manual de Usuario</w:t>
              </w:r>
            </w:p>
          </w:tc>
        </w:sdtContent>
      </w:sdt>
      <w:tc>
        <w:tcPr>
          <w:tcW w:w="6073" w:type="dxa"/>
          <w:vMerge/>
        </w:tcPr>
        <w:p w14:paraId="71585EB0" w14:textId="77777777" w:rsidR="00516786" w:rsidRPr="00F67B6F" w:rsidRDefault="00516786">
          <w:pPr>
            <w:pStyle w:val="Header"/>
            <w:rPr>
              <w:color w:val="0970B3"/>
            </w:rPr>
          </w:pPr>
        </w:p>
      </w:tc>
    </w:tr>
  </w:tbl>
  <w:p w14:paraId="71585EB2" w14:textId="77777777" w:rsidR="00516786" w:rsidRDefault="005167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A97"/>
    <w:multiLevelType w:val="hybridMultilevel"/>
    <w:tmpl w:val="D4DE01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F6E85"/>
    <w:multiLevelType w:val="hybridMultilevel"/>
    <w:tmpl w:val="BF4ECE38"/>
    <w:lvl w:ilvl="0" w:tplc="859674F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C3183"/>
    <w:multiLevelType w:val="multilevel"/>
    <w:tmpl w:val="3F703C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3B"/>
    <w:rsid w:val="00006367"/>
    <w:rsid w:val="0001074D"/>
    <w:rsid w:val="00013168"/>
    <w:rsid w:val="0002015D"/>
    <w:rsid w:val="0002481C"/>
    <w:rsid w:val="00024A33"/>
    <w:rsid w:val="00031349"/>
    <w:rsid w:val="00040DA8"/>
    <w:rsid w:val="00047A10"/>
    <w:rsid w:val="00051F90"/>
    <w:rsid w:val="000535A0"/>
    <w:rsid w:val="0005421B"/>
    <w:rsid w:val="0005652F"/>
    <w:rsid w:val="00060717"/>
    <w:rsid w:val="00062FC4"/>
    <w:rsid w:val="000774D8"/>
    <w:rsid w:val="00082DBE"/>
    <w:rsid w:val="000830A6"/>
    <w:rsid w:val="00090ADD"/>
    <w:rsid w:val="000925AD"/>
    <w:rsid w:val="000A26EF"/>
    <w:rsid w:val="000A2EF7"/>
    <w:rsid w:val="000A34F3"/>
    <w:rsid w:val="000A5615"/>
    <w:rsid w:val="000A6F4D"/>
    <w:rsid w:val="000A7290"/>
    <w:rsid w:val="000B57F2"/>
    <w:rsid w:val="000D3FF1"/>
    <w:rsid w:val="000D68E3"/>
    <w:rsid w:val="000E33D7"/>
    <w:rsid w:val="000F0D64"/>
    <w:rsid w:val="000F2DA0"/>
    <w:rsid w:val="000F5B14"/>
    <w:rsid w:val="000F735B"/>
    <w:rsid w:val="000F7885"/>
    <w:rsid w:val="00106046"/>
    <w:rsid w:val="00115660"/>
    <w:rsid w:val="00120FDF"/>
    <w:rsid w:val="00122B91"/>
    <w:rsid w:val="001255E4"/>
    <w:rsid w:val="0012718A"/>
    <w:rsid w:val="0012720A"/>
    <w:rsid w:val="00135C97"/>
    <w:rsid w:val="001455A3"/>
    <w:rsid w:val="00155053"/>
    <w:rsid w:val="00156E71"/>
    <w:rsid w:val="001731E8"/>
    <w:rsid w:val="001733A7"/>
    <w:rsid w:val="00173A82"/>
    <w:rsid w:val="001748B0"/>
    <w:rsid w:val="00174B29"/>
    <w:rsid w:val="00177231"/>
    <w:rsid w:val="0018209F"/>
    <w:rsid w:val="001A7283"/>
    <w:rsid w:val="001B3F2D"/>
    <w:rsid w:val="001B6B35"/>
    <w:rsid w:val="001C05F2"/>
    <w:rsid w:val="001D0051"/>
    <w:rsid w:val="001D4DA1"/>
    <w:rsid w:val="001E116C"/>
    <w:rsid w:val="001E1492"/>
    <w:rsid w:val="001E3290"/>
    <w:rsid w:val="001E5BEE"/>
    <w:rsid w:val="00203828"/>
    <w:rsid w:val="002058E4"/>
    <w:rsid w:val="002160DD"/>
    <w:rsid w:val="0021796E"/>
    <w:rsid w:val="0022080D"/>
    <w:rsid w:val="00222F9D"/>
    <w:rsid w:val="00225610"/>
    <w:rsid w:val="00225E28"/>
    <w:rsid w:val="00237DE1"/>
    <w:rsid w:val="00237E4E"/>
    <w:rsid w:val="002403B9"/>
    <w:rsid w:val="00243874"/>
    <w:rsid w:val="0025263C"/>
    <w:rsid w:val="002622F6"/>
    <w:rsid w:val="00264BD3"/>
    <w:rsid w:val="002700E9"/>
    <w:rsid w:val="00280A64"/>
    <w:rsid w:val="00281717"/>
    <w:rsid w:val="0028288F"/>
    <w:rsid w:val="0028615A"/>
    <w:rsid w:val="00294E9D"/>
    <w:rsid w:val="002A2AB4"/>
    <w:rsid w:val="002A3714"/>
    <w:rsid w:val="002A54A8"/>
    <w:rsid w:val="002B1101"/>
    <w:rsid w:val="002B5F5A"/>
    <w:rsid w:val="002C0FCA"/>
    <w:rsid w:val="002C6765"/>
    <w:rsid w:val="002C760D"/>
    <w:rsid w:val="002D4294"/>
    <w:rsid w:val="002D640D"/>
    <w:rsid w:val="002E0A10"/>
    <w:rsid w:val="003019A7"/>
    <w:rsid w:val="003060F3"/>
    <w:rsid w:val="00312380"/>
    <w:rsid w:val="00317D4A"/>
    <w:rsid w:val="003319B7"/>
    <w:rsid w:val="00342C84"/>
    <w:rsid w:val="003469E6"/>
    <w:rsid w:val="0035083B"/>
    <w:rsid w:val="00351FD0"/>
    <w:rsid w:val="003529C7"/>
    <w:rsid w:val="00353F5B"/>
    <w:rsid w:val="00356254"/>
    <w:rsid w:val="003604EB"/>
    <w:rsid w:val="003612DE"/>
    <w:rsid w:val="0036211F"/>
    <w:rsid w:val="00365A69"/>
    <w:rsid w:val="003801FD"/>
    <w:rsid w:val="003A40D6"/>
    <w:rsid w:val="003A4783"/>
    <w:rsid w:val="003B1971"/>
    <w:rsid w:val="003B65D8"/>
    <w:rsid w:val="003B7F88"/>
    <w:rsid w:val="003C16FD"/>
    <w:rsid w:val="003C2E03"/>
    <w:rsid w:val="003C37E7"/>
    <w:rsid w:val="003E5605"/>
    <w:rsid w:val="003F3720"/>
    <w:rsid w:val="003F4118"/>
    <w:rsid w:val="004148F5"/>
    <w:rsid w:val="00414FDD"/>
    <w:rsid w:val="004155BC"/>
    <w:rsid w:val="00415766"/>
    <w:rsid w:val="00416D76"/>
    <w:rsid w:val="00421657"/>
    <w:rsid w:val="00421840"/>
    <w:rsid w:val="00432CF0"/>
    <w:rsid w:val="0043561E"/>
    <w:rsid w:val="00444DEA"/>
    <w:rsid w:val="00446C3C"/>
    <w:rsid w:val="0046316D"/>
    <w:rsid w:val="00464B86"/>
    <w:rsid w:val="00470F98"/>
    <w:rsid w:val="00472F56"/>
    <w:rsid w:val="004746BA"/>
    <w:rsid w:val="00476E0D"/>
    <w:rsid w:val="004839F5"/>
    <w:rsid w:val="00495350"/>
    <w:rsid w:val="004A7AAA"/>
    <w:rsid w:val="004B0AB8"/>
    <w:rsid w:val="004B0E8F"/>
    <w:rsid w:val="004B13B1"/>
    <w:rsid w:val="004B41C9"/>
    <w:rsid w:val="004B7E92"/>
    <w:rsid w:val="004C2B85"/>
    <w:rsid w:val="004C3B48"/>
    <w:rsid w:val="004C4660"/>
    <w:rsid w:val="004F197A"/>
    <w:rsid w:val="004F32AA"/>
    <w:rsid w:val="0051111F"/>
    <w:rsid w:val="00516786"/>
    <w:rsid w:val="005179E1"/>
    <w:rsid w:val="00520D0D"/>
    <w:rsid w:val="00522709"/>
    <w:rsid w:val="00523507"/>
    <w:rsid w:val="005250D0"/>
    <w:rsid w:val="00526746"/>
    <w:rsid w:val="00533F76"/>
    <w:rsid w:val="00541325"/>
    <w:rsid w:val="00542A63"/>
    <w:rsid w:val="005453F9"/>
    <w:rsid w:val="0054571A"/>
    <w:rsid w:val="005465BB"/>
    <w:rsid w:val="00547E12"/>
    <w:rsid w:val="0055021D"/>
    <w:rsid w:val="005622F7"/>
    <w:rsid w:val="005657C0"/>
    <w:rsid w:val="00566504"/>
    <w:rsid w:val="0056769E"/>
    <w:rsid w:val="00575546"/>
    <w:rsid w:val="00581839"/>
    <w:rsid w:val="005A2E4F"/>
    <w:rsid w:val="005B091F"/>
    <w:rsid w:val="005C1A46"/>
    <w:rsid w:val="005C4CD0"/>
    <w:rsid w:val="005C68E5"/>
    <w:rsid w:val="005D2A76"/>
    <w:rsid w:val="005E21D7"/>
    <w:rsid w:val="005E419E"/>
    <w:rsid w:val="005E4BE8"/>
    <w:rsid w:val="005F2CF7"/>
    <w:rsid w:val="005F3F0A"/>
    <w:rsid w:val="005F5E7E"/>
    <w:rsid w:val="005F6941"/>
    <w:rsid w:val="00606C6A"/>
    <w:rsid w:val="00615E9D"/>
    <w:rsid w:val="0061645B"/>
    <w:rsid w:val="00620EDC"/>
    <w:rsid w:val="00622EDB"/>
    <w:rsid w:val="00623FFA"/>
    <w:rsid w:val="0062403A"/>
    <w:rsid w:val="006264F6"/>
    <w:rsid w:val="00627DF0"/>
    <w:rsid w:val="00642B38"/>
    <w:rsid w:val="00646DF8"/>
    <w:rsid w:val="006526F6"/>
    <w:rsid w:val="006570B6"/>
    <w:rsid w:val="00657F65"/>
    <w:rsid w:val="0067337D"/>
    <w:rsid w:val="0067444F"/>
    <w:rsid w:val="006776C8"/>
    <w:rsid w:val="00677C4D"/>
    <w:rsid w:val="00682628"/>
    <w:rsid w:val="00683338"/>
    <w:rsid w:val="00683D7B"/>
    <w:rsid w:val="006844DC"/>
    <w:rsid w:val="00692FFC"/>
    <w:rsid w:val="006A0B94"/>
    <w:rsid w:val="006B3839"/>
    <w:rsid w:val="006B579E"/>
    <w:rsid w:val="006C6195"/>
    <w:rsid w:val="006C775B"/>
    <w:rsid w:val="006D72E0"/>
    <w:rsid w:val="006E0564"/>
    <w:rsid w:val="006E3B2B"/>
    <w:rsid w:val="006E40AC"/>
    <w:rsid w:val="006E4467"/>
    <w:rsid w:val="006E5641"/>
    <w:rsid w:val="006F2283"/>
    <w:rsid w:val="00701E7E"/>
    <w:rsid w:val="00707C1D"/>
    <w:rsid w:val="007146B6"/>
    <w:rsid w:val="00720EC0"/>
    <w:rsid w:val="00720F3C"/>
    <w:rsid w:val="0073169E"/>
    <w:rsid w:val="00731FC6"/>
    <w:rsid w:val="00737682"/>
    <w:rsid w:val="00742CC9"/>
    <w:rsid w:val="00753A36"/>
    <w:rsid w:val="0075614E"/>
    <w:rsid w:val="0076350F"/>
    <w:rsid w:val="007657AC"/>
    <w:rsid w:val="0076656E"/>
    <w:rsid w:val="007717FF"/>
    <w:rsid w:val="00772BD5"/>
    <w:rsid w:val="007737B8"/>
    <w:rsid w:val="007804BD"/>
    <w:rsid w:val="00783421"/>
    <w:rsid w:val="0078387D"/>
    <w:rsid w:val="00784148"/>
    <w:rsid w:val="00784178"/>
    <w:rsid w:val="00792D0C"/>
    <w:rsid w:val="00794BE7"/>
    <w:rsid w:val="007A03EC"/>
    <w:rsid w:val="007A0571"/>
    <w:rsid w:val="007A289C"/>
    <w:rsid w:val="007A3250"/>
    <w:rsid w:val="007B2369"/>
    <w:rsid w:val="007B5FDD"/>
    <w:rsid w:val="007C2F64"/>
    <w:rsid w:val="007C65FE"/>
    <w:rsid w:val="007D00F6"/>
    <w:rsid w:val="007D2C8C"/>
    <w:rsid w:val="007D6688"/>
    <w:rsid w:val="007E2824"/>
    <w:rsid w:val="007E45C6"/>
    <w:rsid w:val="007E50D5"/>
    <w:rsid w:val="007E647D"/>
    <w:rsid w:val="007F0B2A"/>
    <w:rsid w:val="00815759"/>
    <w:rsid w:val="0081592D"/>
    <w:rsid w:val="0081693B"/>
    <w:rsid w:val="008247A3"/>
    <w:rsid w:val="00830112"/>
    <w:rsid w:val="00835469"/>
    <w:rsid w:val="008377DE"/>
    <w:rsid w:val="008432B6"/>
    <w:rsid w:val="00847331"/>
    <w:rsid w:val="008533A8"/>
    <w:rsid w:val="00853CDB"/>
    <w:rsid w:val="00857933"/>
    <w:rsid w:val="008649FB"/>
    <w:rsid w:val="008652AE"/>
    <w:rsid w:val="008655F8"/>
    <w:rsid w:val="008673A1"/>
    <w:rsid w:val="00867F8A"/>
    <w:rsid w:val="0087110E"/>
    <w:rsid w:val="00872201"/>
    <w:rsid w:val="008868BB"/>
    <w:rsid w:val="0088723B"/>
    <w:rsid w:val="00892FBE"/>
    <w:rsid w:val="00894F19"/>
    <w:rsid w:val="008A0270"/>
    <w:rsid w:val="008A78A3"/>
    <w:rsid w:val="008B38E6"/>
    <w:rsid w:val="008C2875"/>
    <w:rsid w:val="008D3FBB"/>
    <w:rsid w:val="008D5A46"/>
    <w:rsid w:val="008D64AE"/>
    <w:rsid w:val="008E1827"/>
    <w:rsid w:val="008E335E"/>
    <w:rsid w:val="008F3EBC"/>
    <w:rsid w:val="00902ED7"/>
    <w:rsid w:val="00903968"/>
    <w:rsid w:val="009044ED"/>
    <w:rsid w:val="009231B4"/>
    <w:rsid w:val="00931E77"/>
    <w:rsid w:val="00942C47"/>
    <w:rsid w:val="0094661F"/>
    <w:rsid w:val="0095773B"/>
    <w:rsid w:val="00960D72"/>
    <w:rsid w:val="00971B6C"/>
    <w:rsid w:val="00975870"/>
    <w:rsid w:val="00984294"/>
    <w:rsid w:val="00991DAA"/>
    <w:rsid w:val="00994E6A"/>
    <w:rsid w:val="009B655A"/>
    <w:rsid w:val="009B6F66"/>
    <w:rsid w:val="009C35DC"/>
    <w:rsid w:val="009D5B1E"/>
    <w:rsid w:val="009D6926"/>
    <w:rsid w:val="009D7341"/>
    <w:rsid w:val="009E022E"/>
    <w:rsid w:val="009E0A1E"/>
    <w:rsid w:val="009E11E7"/>
    <w:rsid w:val="009E2974"/>
    <w:rsid w:val="009E5DC6"/>
    <w:rsid w:val="009F0F35"/>
    <w:rsid w:val="009F1212"/>
    <w:rsid w:val="009F5915"/>
    <w:rsid w:val="009F5A3B"/>
    <w:rsid w:val="00A030DA"/>
    <w:rsid w:val="00A144CC"/>
    <w:rsid w:val="00A23AFB"/>
    <w:rsid w:val="00A25ABD"/>
    <w:rsid w:val="00A312FC"/>
    <w:rsid w:val="00A318F4"/>
    <w:rsid w:val="00A31C42"/>
    <w:rsid w:val="00A33E39"/>
    <w:rsid w:val="00A34A15"/>
    <w:rsid w:val="00A42CBA"/>
    <w:rsid w:val="00A43EF9"/>
    <w:rsid w:val="00A544F6"/>
    <w:rsid w:val="00A57090"/>
    <w:rsid w:val="00A61042"/>
    <w:rsid w:val="00A6345D"/>
    <w:rsid w:val="00A63579"/>
    <w:rsid w:val="00A63BD2"/>
    <w:rsid w:val="00A6445C"/>
    <w:rsid w:val="00A65D91"/>
    <w:rsid w:val="00A879E6"/>
    <w:rsid w:val="00A87E85"/>
    <w:rsid w:val="00A92F0D"/>
    <w:rsid w:val="00A932A7"/>
    <w:rsid w:val="00A93D66"/>
    <w:rsid w:val="00A95D55"/>
    <w:rsid w:val="00AA2F38"/>
    <w:rsid w:val="00AA6903"/>
    <w:rsid w:val="00AC0757"/>
    <w:rsid w:val="00AC2FF3"/>
    <w:rsid w:val="00AD0D76"/>
    <w:rsid w:val="00AE040E"/>
    <w:rsid w:val="00AE4A59"/>
    <w:rsid w:val="00AF0E01"/>
    <w:rsid w:val="00B01804"/>
    <w:rsid w:val="00B042D8"/>
    <w:rsid w:val="00B05D23"/>
    <w:rsid w:val="00B11FD3"/>
    <w:rsid w:val="00B15D83"/>
    <w:rsid w:val="00B220E0"/>
    <w:rsid w:val="00B26AA0"/>
    <w:rsid w:val="00B27220"/>
    <w:rsid w:val="00B3615E"/>
    <w:rsid w:val="00B37D3A"/>
    <w:rsid w:val="00B40885"/>
    <w:rsid w:val="00B44FF4"/>
    <w:rsid w:val="00B531AA"/>
    <w:rsid w:val="00B57E0A"/>
    <w:rsid w:val="00B659BB"/>
    <w:rsid w:val="00B67042"/>
    <w:rsid w:val="00B67E68"/>
    <w:rsid w:val="00B8305F"/>
    <w:rsid w:val="00B95B43"/>
    <w:rsid w:val="00BA06B1"/>
    <w:rsid w:val="00BA1524"/>
    <w:rsid w:val="00BA18F2"/>
    <w:rsid w:val="00BA4DAC"/>
    <w:rsid w:val="00BA5864"/>
    <w:rsid w:val="00BB14E0"/>
    <w:rsid w:val="00BB6914"/>
    <w:rsid w:val="00BC3C7A"/>
    <w:rsid w:val="00BC6F27"/>
    <w:rsid w:val="00BD5E7F"/>
    <w:rsid w:val="00BD61B3"/>
    <w:rsid w:val="00BE30D3"/>
    <w:rsid w:val="00BF1857"/>
    <w:rsid w:val="00BF5E4B"/>
    <w:rsid w:val="00C01B43"/>
    <w:rsid w:val="00C05C98"/>
    <w:rsid w:val="00C075F2"/>
    <w:rsid w:val="00C12DFC"/>
    <w:rsid w:val="00C166C0"/>
    <w:rsid w:val="00C22489"/>
    <w:rsid w:val="00C225EF"/>
    <w:rsid w:val="00C23552"/>
    <w:rsid w:val="00C36154"/>
    <w:rsid w:val="00C37F8E"/>
    <w:rsid w:val="00C41291"/>
    <w:rsid w:val="00C6125F"/>
    <w:rsid w:val="00C85082"/>
    <w:rsid w:val="00C96DDE"/>
    <w:rsid w:val="00C97418"/>
    <w:rsid w:val="00CA2F3F"/>
    <w:rsid w:val="00CA48D3"/>
    <w:rsid w:val="00CB279D"/>
    <w:rsid w:val="00CB3245"/>
    <w:rsid w:val="00CB614A"/>
    <w:rsid w:val="00CC2F5C"/>
    <w:rsid w:val="00CC3BFF"/>
    <w:rsid w:val="00CC4B46"/>
    <w:rsid w:val="00CC5635"/>
    <w:rsid w:val="00CD71FC"/>
    <w:rsid w:val="00CE09CD"/>
    <w:rsid w:val="00CE0F81"/>
    <w:rsid w:val="00CE12BA"/>
    <w:rsid w:val="00CF4E06"/>
    <w:rsid w:val="00D02626"/>
    <w:rsid w:val="00D0435A"/>
    <w:rsid w:val="00D1327F"/>
    <w:rsid w:val="00D1580C"/>
    <w:rsid w:val="00D17E9F"/>
    <w:rsid w:val="00D21EB5"/>
    <w:rsid w:val="00D37ADF"/>
    <w:rsid w:val="00D412E3"/>
    <w:rsid w:val="00D46DBD"/>
    <w:rsid w:val="00D5255E"/>
    <w:rsid w:val="00D53161"/>
    <w:rsid w:val="00D5398D"/>
    <w:rsid w:val="00D54FD7"/>
    <w:rsid w:val="00D657BD"/>
    <w:rsid w:val="00D6636D"/>
    <w:rsid w:val="00D70BC0"/>
    <w:rsid w:val="00D72471"/>
    <w:rsid w:val="00D74339"/>
    <w:rsid w:val="00D759B9"/>
    <w:rsid w:val="00D75B8F"/>
    <w:rsid w:val="00D852C3"/>
    <w:rsid w:val="00D86F8E"/>
    <w:rsid w:val="00D90BBC"/>
    <w:rsid w:val="00D937BD"/>
    <w:rsid w:val="00DA085F"/>
    <w:rsid w:val="00DA7E6D"/>
    <w:rsid w:val="00DB2CE9"/>
    <w:rsid w:val="00DB2FAA"/>
    <w:rsid w:val="00DB41C0"/>
    <w:rsid w:val="00DB6CCD"/>
    <w:rsid w:val="00DD0585"/>
    <w:rsid w:val="00DD0C06"/>
    <w:rsid w:val="00DD1947"/>
    <w:rsid w:val="00DD3560"/>
    <w:rsid w:val="00DE7B7E"/>
    <w:rsid w:val="00E1295D"/>
    <w:rsid w:val="00E13349"/>
    <w:rsid w:val="00E15BD3"/>
    <w:rsid w:val="00E17AB9"/>
    <w:rsid w:val="00E21E8D"/>
    <w:rsid w:val="00E262E8"/>
    <w:rsid w:val="00E272FF"/>
    <w:rsid w:val="00E36EE2"/>
    <w:rsid w:val="00E411B4"/>
    <w:rsid w:val="00E42245"/>
    <w:rsid w:val="00E51910"/>
    <w:rsid w:val="00E52D2C"/>
    <w:rsid w:val="00E52E46"/>
    <w:rsid w:val="00E5345B"/>
    <w:rsid w:val="00E909A5"/>
    <w:rsid w:val="00EB0310"/>
    <w:rsid w:val="00EB4983"/>
    <w:rsid w:val="00EC2312"/>
    <w:rsid w:val="00EC6E2F"/>
    <w:rsid w:val="00EC7B81"/>
    <w:rsid w:val="00ED49C0"/>
    <w:rsid w:val="00EE4383"/>
    <w:rsid w:val="00EF28B6"/>
    <w:rsid w:val="00EF43FB"/>
    <w:rsid w:val="00F01287"/>
    <w:rsid w:val="00F018BA"/>
    <w:rsid w:val="00F067BB"/>
    <w:rsid w:val="00F1527A"/>
    <w:rsid w:val="00F17E2D"/>
    <w:rsid w:val="00F22816"/>
    <w:rsid w:val="00F230E1"/>
    <w:rsid w:val="00F24B32"/>
    <w:rsid w:val="00F24BAE"/>
    <w:rsid w:val="00F25491"/>
    <w:rsid w:val="00F27A6E"/>
    <w:rsid w:val="00F27D3D"/>
    <w:rsid w:val="00F33DBF"/>
    <w:rsid w:val="00F35827"/>
    <w:rsid w:val="00F3589B"/>
    <w:rsid w:val="00F40435"/>
    <w:rsid w:val="00F40809"/>
    <w:rsid w:val="00F55AD2"/>
    <w:rsid w:val="00F57670"/>
    <w:rsid w:val="00F57A2F"/>
    <w:rsid w:val="00F6665B"/>
    <w:rsid w:val="00F67B6F"/>
    <w:rsid w:val="00F72AEB"/>
    <w:rsid w:val="00F84B37"/>
    <w:rsid w:val="00F86617"/>
    <w:rsid w:val="00F87F98"/>
    <w:rsid w:val="00F91AC9"/>
    <w:rsid w:val="00F925F1"/>
    <w:rsid w:val="00F9297D"/>
    <w:rsid w:val="00F93C61"/>
    <w:rsid w:val="00FA0110"/>
    <w:rsid w:val="00FA214B"/>
    <w:rsid w:val="00FA7DEC"/>
    <w:rsid w:val="00FB496B"/>
    <w:rsid w:val="00FC0D3E"/>
    <w:rsid w:val="00FD0DE8"/>
    <w:rsid w:val="00FD34F2"/>
    <w:rsid w:val="00FD62A1"/>
    <w:rsid w:val="00FD7C1D"/>
    <w:rsid w:val="00FE620E"/>
    <w:rsid w:val="00FF1988"/>
    <w:rsid w:val="00FF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85DBD"/>
  <w15:docId w15:val="{088F3E43-BA1B-4838-9BCF-ADF0F2B5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80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0AB8"/>
    <w:pPr>
      <w:keepNext/>
      <w:keepLines/>
      <w:numPr>
        <w:numId w:val="1"/>
      </w:numPr>
      <w:spacing w:before="480" w:after="480"/>
      <w:outlineLvl w:val="0"/>
    </w:pPr>
    <w:rPr>
      <w:rFonts w:eastAsiaTheme="majorEastAsia" w:cstheme="majorBidi"/>
      <w:b/>
      <w:bCs/>
      <w:color w:val="2973BE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47331"/>
    <w:pPr>
      <w:numPr>
        <w:ilvl w:val="1"/>
      </w:numPr>
      <w:tabs>
        <w:tab w:val="clear" w:pos="1426"/>
      </w:tabs>
      <w:spacing w:after="240"/>
      <w:ind w:left="567"/>
      <w:outlineLvl w:val="1"/>
    </w:pPr>
    <w:rPr>
      <w:b w:val="0"/>
      <w:bCs w:val="0"/>
      <w:sz w:val="28"/>
      <w:szCs w:val="26"/>
      <w:lang w:val="es-ES_tradnl" w:eastAsia="ar-SA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47331"/>
    <w:pPr>
      <w:numPr>
        <w:ilvl w:val="2"/>
      </w:numPr>
      <w:tabs>
        <w:tab w:val="clear" w:pos="2138"/>
      </w:tabs>
      <w:spacing w:before="360"/>
      <w:ind w:left="709"/>
      <w:outlineLvl w:val="2"/>
    </w:pPr>
    <w:rPr>
      <w:b/>
      <w:bCs/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9297D"/>
    <w:pPr>
      <w:numPr>
        <w:ilvl w:val="3"/>
      </w:numPr>
      <w:outlineLvl w:val="3"/>
    </w:pPr>
    <w:rPr>
      <w:bCs w:val="0"/>
      <w:iCs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97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97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297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297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297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6350F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6350F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50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47331"/>
    <w:rPr>
      <w:rFonts w:ascii="Arial" w:eastAsiaTheme="majorEastAsia" w:hAnsi="Arial" w:cstheme="majorBidi"/>
      <w:color w:val="2973BE"/>
      <w:sz w:val="28"/>
      <w:szCs w:val="26"/>
      <w:lang w:val="es-ES_tradnl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2403B9"/>
    <w:pPr>
      <w:spacing w:after="300" w:line="240" w:lineRule="auto"/>
      <w:contextualSpacing/>
    </w:pPr>
    <w:rPr>
      <w:rFonts w:eastAsiaTheme="majorEastAsia" w:cstheme="majorBidi"/>
      <w:color w:val="2973B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403B9"/>
    <w:rPr>
      <w:rFonts w:ascii="Arial" w:eastAsiaTheme="majorEastAsia" w:hAnsi="Arial" w:cstheme="majorBidi"/>
      <w:color w:val="2973BE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B0AB8"/>
    <w:rPr>
      <w:rFonts w:ascii="Arial" w:eastAsiaTheme="majorEastAsia" w:hAnsi="Arial" w:cstheme="majorBidi"/>
      <w:b/>
      <w:bCs/>
      <w:color w:val="2973BE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7331"/>
    <w:rPr>
      <w:rFonts w:ascii="Arial" w:eastAsiaTheme="majorEastAsia" w:hAnsi="Arial" w:cstheme="majorBidi"/>
      <w:b/>
      <w:bCs/>
      <w:color w:val="2973BE"/>
      <w:sz w:val="24"/>
      <w:szCs w:val="26"/>
      <w:lang w:val="es-ES_tradnl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F9297D"/>
    <w:rPr>
      <w:rFonts w:ascii="Arial" w:eastAsiaTheme="majorEastAsia" w:hAnsi="Arial" w:cstheme="majorBidi"/>
      <w:b/>
      <w:iCs/>
      <w:color w:val="2973BE"/>
      <w:szCs w:val="26"/>
      <w:lang w:val="es-ES_tradnl" w:eastAsia="ar-SA"/>
    </w:rPr>
  </w:style>
  <w:style w:type="paragraph" w:styleId="Header">
    <w:name w:val="header"/>
    <w:basedOn w:val="Normal"/>
    <w:link w:val="HeaderChar"/>
    <w:uiPriority w:val="99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1FC"/>
    <w:rPr>
      <w:rFonts w:ascii="Trebuchet MS" w:hAnsi="Trebuchet MS"/>
    </w:rPr>
  </w:style>
  <w:style w:type="paragraph" w:styleId="Footer">
    <w:name w:val="footer"/>
    <w:basedOn w:val="Normal"/>
    <w:link w:val="FooterChar"/>
    <w:uiPriority w:val="99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1FC"/>
    <w:rPr>
      <w:rFonts w:ascii="Trebuchet MS" w:hAnsi="Trebuchet MS"/>
    </w:rPr>
  </w:style>
  <w:style w:type="table" w:styleId="TableGrid">
    <w:name w:val="Table Grid"/>
    <w:basedOn w:val="TableNormal"/>
    <w:uiPriority w:val="59"/>
    <w:rsid w:val="00F1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Spacing"/>
    <w:next w:val="Normal"/>
    <w:link w:val="SubtitleChar"/>
    <w:uiPriority w:val="11"/>
    <w:qFormat/>
    <w:rsid w:val="002403B9"/>
    <w:pPr>
      <w:jc w:val="center"/>
    </w:pPr>
    <w:rPr>
      <w:color w:val="2973BE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2403B9"/>
    <w:rPr>
      <w:rFonts w:eastAsiaTheme="minorEastAsia"/>
      <w:color w:val="2973BE"/>
      <w:sz w:val="40"/>
      <w:szCs w:val="40"/>
      <w:lang w:val="en-US" w:eastAsia="ja-JP"/>
    </w:rPr>
  </w:style>
  <w:style w:type="table" w:styleId="LightList-Accent2">
    <w:name w:val="Light List Accent 2"/>
    <w:basedOn w:val="TableNormal"/>
    <w:uiPriority w:val="61"/>
    <w:rsid w:val="00E519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StyleCGES">
    <w:name w:val="Style CGES"/>
    <w:basedOn w:val="TableNormal"/>
    <w:uiPriority w:val="99"/>
    <w:rsid w:val="004B0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 w:themeColor="background1"/>
      </w:rPr>
      <w:tblPr/>
      <w:tcPr>
        <w:shd w:val="clear" w:color="auto" w:fill="0970B3"/>
      </w:tc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</w:rPr>
    </w:tblStylePr>
  </w:style>
  <w:style w:type="character" w:customStyle="1" w:styleId="Heading5Char">
    <w:name w:val="Heading 5 Char"/>
    <w:basedOn w:val="DefaultParagraphFont"/>
    <w:link w:val="Heading5"/>
    <w:uiPriority w:val="9"/>
    <w:rsid w:val="00F929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929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29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29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29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qFormat/>
    <w:rsid w:val="005250D0"/>
    <w:pPr>
      <w:suppressAutoHyphens/>
      <w:autoSpaceDE w:val="0"/>
      <w:spacing w:after="120" w:line="240" w:lineRule="auto"/>
      <w:jc w:val="center"/>
    </w:pPr>
    <w:rPr>
      <w:rFonts w:eastAsia="Times New Roman" w:cs="Arial"/>
      <w:b/>
      <w:bCs/>
      <w:sz w:val="20"/>
      <w:szCs w:val="20"/>
      <w:lang w:val="es-ES_tradnl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2015D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201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01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15D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2015D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2015D"/>
    <w:pPr>
      <w:spacing w:after="100"/>
      <w:ind w:left="660"/>
    </w:pPr>
  </w:style>
  <w:style w:type="table" w:customStyle="1" w:styleId="LightList1">
    <w:name w:val="Light List1"/>
    <w:basedOn w:val="TableNormal"/>
    <w:uiPriority w:val="61"/>
    <w:rsid w:val="00317D4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Shading1">
    <w:name w:val="Light Shading1"/>
    <w:basedOn w:val="TableNormal"/>
    <w:uiPriority w:val="60"/>
    <w:rsid w:val="004B0AB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5250D0"/>
    <w:pPr>
      <w:numPr>
        <w:numId w:val="3"/>
      </w:numPr>
      <w:contextualSpacing/>
    </w:pPr>
  </w:style>
  <w:style w:type="character" w:styleId="Strong">
    <w:name w:val="Strong"/>
    <w:basedOn w:val="DefaultParagraphFont"/>
    <w:uiPriority w:val="22"/>
    <w:qFormat/>
    <w:rsid w:val="00742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xterno\Instalables\Listados%20Din&#225;micos\SSHH-01-PlantillaDocumento_v1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5269A0D24914D9BC5122A534E28E0" ma:contentTypeVersion="4" ma:contentTypeDescription="Create a new document." ma:contentTypeScope="" ma:versionID="343aa719a6774715f3c994c7ffbd3248">
  <xsd:schema xmlns:xsd="http://www.w3.org/2001/XMLSchema" xmlns:xs="http://www.w3.org/2001/XMLSchema" xmlns:p="http://schemas.microsoft.com/office/2006/metadata/properties" xmlns:ns2="286721b0-5439-41fb-86fa-17a7a7c92c1c" xmlns:ns3="81b609f9-7d90-4425-8284-1a825997907e" targetNamespace="http://schemas.microsoft.com/office/2006/metadata/properties" ma:root="true" ma:fieldsID="c2f97207e0143d5846947323833cb4c3" ns2:_="" ns3:_="">
    <xsd:import namespace="286721b0-5439-41fb-86fa-17a7a7c92c1c"/>
    <xsd:import namespace="81b609f9-7d90-4425-8284-1a82599790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21b0-5439-41fb-86fa-17a7a7c92c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609f9-7d90-4425-8284-1a825997907e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A4EBF1-4DED-43B5-99CC-9E5E19924F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89BDE4-CE18-4417-9A52-57606D224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6721b0-5439-41fb-86fa-17a7a7c92c1c"/>
    <ds:schemaRef ds:uri="81b609f9-7d90-4425-8284-1a82599790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C0E162-C6E2-4E80-8454-1B2DA60ED2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6A2EE9-4AB7-4261-9F5C-BB725DB7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SSHH-01-PlantillaDocumento_v1.1.dotx</Template>
  <TotalTime>6798</TotalTime>
  <Pages>1</Pages>
  <Words>1282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T11 Contrato de mantenimiento HW</vt:lpstr>
      <vt:lpstr>T11 Contrato de mantenimiento HW</vt:lpstr>
    </vt:vector>
  </TitlesOfParts>
  <Manager>Fran Gómez</Manager>
  <Company>Accenture</Company>
  <LinksUpToDate>false</LinksUpToDate>
  <CharactersWithSpaces>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T11 Contrato de mantenimiento HW</dc:title>
  <dc:subject>Responsable Área: Manual de Usuario</dc:subject>
  <dc:creator>Julio Díaz</dc:creator>
  <cp:lastModifiedBy>Rodríguez, Juan A.</cp:lastModifiedBy>
  <cp:revision>18</cp:revision>
  <cp:lastPrinted>2013-06-04T16:25:00Z</cp:lastPrinted>
  <dcterms:created xsi:type="dcterms:W3CDTF">2016-12-22T14:26:00Z</dcterms:created>
  <dcterms:modified xsi:type="dcterms:W3CDTF">2016-12-27T10:19:00Z</dcterms:modified>
  <cp:contentStatus>Borrador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0x01010004A5269A0D24914D9BC5122A534E28E0</vt:lpwstr>
  </property>
  <property fmtid="{D5CDD505-2E9C-101B-9397-08002B2CF9AE}" pid="3" name="Project">
    <vt:lpwstr>Servicios Horizontales</vt:lpwstr>
  </property>
  <property fmtid="{D5CDD505-2E9C-101B-9397-08002B2CF9AE}" pid="4" name="Destination">
    <vt:lpwstr>Servicios Horizontales</vt:lpwstr>
  </property>
</Properties>
</file>